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7" w:type="dxa"/>
        <w:jc w:val="center"/>
        <w:tblLook w:val="01E0"/>
      </w:tblPr>
      <w:tblGrid>
        <w:gridCol w:w="5225"/>
        <w:gridCol w:w="5232"/>
      </w:tblGrid>
      <w:tr w:rsidR="002F3F9B" w:rsidTr="002F3F9B">
        <w:trPr>
          <w:jc w:val="center"/>
        </w:trPr>
        <w:tc>
          <w:tcPr>
            <w:tcW w:w="5225" w:type="dxa"/>
          </w:tcPr>
          <w:p w:rsidR="002F3F9B" w:rsidRDefault="002F3F9B">
            <w:pPr>
              <w:jc w:val="center"/>
              <w:rPr>
                <w:sz w:val="26"/>
                <w:szCs w:val="26"/>
              </w:rPr>
            </w:pPr>
            <w:r>
              <w:rPr>
                <w:sz w:val="26"/>
                <w:szCs w:val="26"/>
              </w:rPr>
              <w:t>TỔNG LIÊN ĐOÀN LAO ĐỘNG VIỆT NAM</w:t>
            </w:r>
          </w:p>
          <w:p w:rsidR="002F3F9B" w:rsidRDefault="00AF1733">
            <w:pPr>
              <w:jc w:val="center"/>
              <w:rPr>
                <w:b/>
                <w:sz w:val="26"/>
                <w:szCs w:val="26"/>
              </w:rPr>
            </w:pPr>
            <w:r w:rsidRPr="00AF1733">
              <w:pict>
                <v:line id="_x0000_s1026" style="position:absolute;left:0;text-align:left;z-index:251660288" from="8.1pt,13.85pt" to="242.1pt,13.85pt"/>
              </w:pict>
            </w:r>
            <w:r w:rsidR="002F3F9B">
              <w:rPr>
                <w:b/>
                <w:sz w:val="26"/>
                <w:szCs w:val="26"/>
              </w:rPr>
              <w:t xml:space="preserve">CÔNG ĐOÀN NGÂN HÀNG VIỆT </w:t>
            </w:r>
            <w:smartTag w:uri="urn:schemas-microsoft-com:office:smarttags" w:element="place">
              <w:smartTag w:uri="urn:schemas-microsoft-com:office:smarttags" w:element="country-region">
                <w:r w:rsidR="002F3F9B">
                  <w:rPr>
                    <w:b/>
                    <w:sz w:val="26"/>
                    <w:szCs w:val="26"/>
                  </w:rPr>
                  <w:t>NAM</w:t>
                </w:r>
              </w:smartTag>
            </w:smartTag>
          </w:p>
          <w:p w:rsidR="00597CFF" w:rsidRDefault="00597CFF">
            <w:pPr>
              <w:jc w:val="center"/>
            </w:pPr>
          </w:p>
          <w:p w:rsidR="002F3F9B" w:rsidRDefault="007305ED">
            <w:pPr>
              <w:jc w:val="center"/>
            </w:pPr>
            <w:r>
              <w:t xml:space="preserve">Số: </w:t>
            </w:r>
            <w:r w:rsidRPr="007305ED">
              <w:rPr>
                <w:b/>
              </w:rPr>
              <w:t>624</w:t>
            </w:r>
            <w:r w:rsidR="00CE5C63">
              <w:t>/CT</w:t>
            </w:r>
            <w:r w:rsidR="00597CFF">
              <w:t xml:space="preserve"> - CĐNH</w:t>
            </w:r>
          </w:p>
          <w:p w:rsidR="002F3F9B" w:rsidRDefault="002F3F9B">
            <w:pPr>
              <w:jc w:val="center"/>
              <w:rPr>
                <w:b/>
                <w:szCs w:val="28"/>
              </w:rPr>
            </w:pPr>
          </w:p>
        </w:tc>
        <w:tc>
          <w:tcPr>
            <w:tcW w:w="5232" w:type="dxa"/>
          </w:tcPr>
          <w:p w:rsidR="002F3F9B" w:rsidRDefault="002F3F9B">
            <w:pPr>
              <w:jc w:val="center"/>
              <w:rPr>
                <w:b/>
                <w:sz w:val="24"/>
                <w:szCs w:val="26"/>
              </w:rPr>
            </w:pPr>
            <w:r>
              <w:rPr>
                <w:b/>
                <w:sz w:val="24"/>
                <w:szCs w:val="26"/>
              </w:rPr>
              <w:t xml:space="preserve">CỘNG HOÀ XÃ HỘI CHỦ NGHĨA VIỆT </w:t>
            </w:r>
            <w:smartTag w:uri="urn:schemas-microsoft-com:office:smarttags" w:element="place">
              <w:smartTag w:uri="urn:schemas-microsoft-com:office:smarttags" w:element="country-region">
                <w:r>
                  <w:rPr>
                    <w:b/>
                    <w:sz w:val="24"/>
                    <w:szCs w:val="26"/>
                  </w:rPr>
                  <w:t>NAM</w:t>
                </w:r>
              </w:smartTag>
            </w:smartTag>
          </w:p>
          <w:p w:rsidR="002F3F9B" w:rsidRDefault="00AF1733">
            <w:pPr>
              <w:jc w:val="center"/>
              <w:rPr>
                <w:b/>
              </w:rPr>
            </w:pPr>
            <w:r w:rsidRPr="00AF1733">
              <w:pict>
                <v:line id="_x0000_s1027" style="position:absolute;left:0;text-align:left;z-index:251661312" from="40.8pt,15pt" to="209.75pt,15pt"/>
              </w:pict>
            </w:r>
            <w:r w:rsidR="002F3F9B">
              <w:rPr>
                <w:b/>
              </w:rPr>
              <w:t>Độc lập - Tự do - Hạnh phúc</w:t>
            </w:r>
          </w:p>
          <w:p w:rsidR="002F3F9B" w:rsidRDefault="002F3F9B">
            <w:pPr>
              <w:jc w:val="center"/>
            </w:pPr>
          </w:p>
          <w:p w:rsidR="002F3F9B" w:rsidRPr="007654E0" w:rsidRDefault="007305ED">
            <w:pPr>
              <w:jc w:val="center"/>
              <w:rPr>
                <w:i/>
                <w:szCs w:val="28"/>
              </w:rPr>
            </w:pPr>
            <w:r>
              <w:rPr>
                <w:i/>
                <w:szCs w:val="28"/>
              </w:rPr>
              <w:t xml:space="preserve">Hà Nội, ngày  31   tháng  8 </w:t>
            </w:r>
            <w:r w:rsidR="0019014B">
              <w:rPr>
                <w:i/>
                <w:szCs w:val="28"/>
              </w:rPr>
              <w:t xml:space="preserve"> năm 2020</w:t>
            </w:r>
          </w:p>
        </w:tc>
      </w:tr>
    </w:tbl>
    <w:p w:rsidR="007654E0" w:rsidRDefault="007654E0" w:rsidP="002F3F9B">
      <w:pPr>
        <w:spacing w:before="40" w:after="40"/>
        <w:jc w:val="center"/>
        <w:rPr>
          <w:b/>
          <w:sz w:val="32"/>
          <w:szCs w:val="32"/>
        </w:rPr>
      </w:pPr>
    </w:p>
    <w:p w:rsidR="002F3F9B" w:rsidRPr="006C312D" w:rsidRDefault="00CE5C63" w:rsidP="002F3F9B">
      <w:pPr>
        <w:spacing w:before="40" w:after="40"/>
        <w:jc w:val="center"/>
        <w:rPr>
          <w:b/>
          <w:szCs w:val="28"/>
        </w:rPr>
      </w:pPr>
      <w:r w:rsidRPr="006C312D">
        <w:rPr>
          <w:b/>
          <w:szCs w:val="28"/>
        </w:rPr>
        <w:t>CHƯƠNG TRÌNH</w:t>
      </w:r>
    </w:p>
    <w:p w:rsidR="00CC27BC" w:rsidRPr="006C312D" w:rsidRDefault="002F3F9B" w:rsidP="00FF3FAD">
      <w:pPr>
        <w:spacing w:before="40" w:after="40"/>
        <w:jc w:val="center"/>
        <w:rPr>
          <w:b/>
          <w:szCs w:val="28"/>
        </w:rPr>
      </w:pPr>
      <w:r w:rsidRPr="006C312D">
        <w:rPr>
          <w:b/>
          <w:szCs w:val="28"/>
        </w:rPr>
        <w:t>THỰC HÀNH TIẾT KIỆM, CHỐNG LÃNG PHÍ</w:t>
      </w:r>
    </w:p>
    <w:p w:rsidR="002F3F9B" w:rsidRPr="006C312D" w:rsidRDefault="00CC27BC" w:rsidP="00FF3FAD">
      <w:pPr>
        <w:spacing w:before="40" w:after="40"/>
        <w:jc w:val="center"/>
        <w:rPr>
          <w:b/>
          <w:szCs w:val="28"/>
        </w:rPr>
      </w:pPr>
      <w:r w:rsidRPr="006C312D">
        <w:rPr>
          <w:b/>
          <w:szCs w:val="28"/>
        </w:rPr>
        <w:t>CỦA CÔNG ĐOÀN NGÂN HÀNG VIỆT NAM NĂM 2020</w:t>
      </w:r>
    </w:p>
    <w:p w:rsidR="002F3F9B" w:rsidRDefault="002F3F9B" w:rsidP="002F3F9B">
      <w:pPr>
        <w:rPr>
          <w:sz w:val="24"/>
        </w:rPr>
      </w:pPr>
    </w:p>
    <w:p w:rsidR="002F3F9B" w:rsidRDefault="002F3F9B" w:rsidP="006B0BEF">
      <w:pPr>
        <w:spacing w:before="60" w:after="60"/>
        <w:jc w:val="both"/>
        <w:rPr>
          <w:szCs w:val="28"/>
        </w:rPr>
      </w:pPr>
      <w:r>
        <w:rPr>
          <w:sz w:val="24"/>
        </w:rPr>
        <w:tab/>
      </w:r>
      <w:r>
        <w:rPr>
          <w:szCs w:val="28"/>
        </w:rPr>
        <w:t xml:space="preserve">Căn cứ </w:t>
      </w:r>
      <w:r w:rsidR="00812487">
        <w:rPr>
          <w:szCs w:val="28"/>
        </w:rPr>
        <w:t xml:space="preserve">Thông báo số 153/TB-NHNN ngày 20/5/2020 về kết luận của Phó Thống đốc Đào Minh Tú tại Hội nghị quán triệt </w:t>
      </w:r>
      <w:r>
        <w:rPr>
          <w:szCs w:val="28"/>
        </w:rPr>
        <w:t>Chương trìn</w:t>
      </w:r>
      <w:r w:rsidR="00812487">
        <w:rPr>
          <w:szCs w:val="28"/>
        </w:rPr>
        <w:t xml:space="preserve">h </w:t>
      </w:r>
      <w:r>
        <w:rPr>
          <w:szCs w:val="28"/>
        </w:rPr>
        <w:t>thực hiện tiết kiệm, chống lãng phí</w:t>
      </w:r>
      <w:r w:rsidR="00812487">
        <w:rPr>
          <w:szCs w:val="28"/>
        </w:rPr>
        <w:t xml:space="preserve"> và công tác đầu tư xây dựng năm 2020</w:t>
      </w:r>
      <w:r w:rsidR="000E66BB">
        <w:rPr>
          <w:szCs w:val="28"/>
        </w:rPr>
        <w:t xml:space="preserve"> và Chương trình số 556/CT-TLĐ ngày 10/6/2020</w:t>
      </w:r>
      <w:r w:rsidR="004F0B47">
        <w:rPr>
          <w:szCs w:val="28"/>
        </w:rPr>
        <w:t xml:space="preserve"> củ</w:t>
      </w:r>
      <w:r w:rsidR="008B46B1">
        <w:rPr>
          <w:szCs w:val="28"/>
        </w:rPr>
        <w:t>a Tổng Liên đoàn Lao động Việt N</w:t>
      </w:r>
      <w:r w:rsidR="004F0B47">
        <w:rPr>
          <w:szCs w:val="28"/>
        </w:rPr>
        <w:t>am về việc ban hành Chương trình thực hành tiết kiệm chống lãng phí</w:t>
      </w:r>
      <w:r w:rsidR="000E66BB">
        <w:rPr>
          <w:szCs w:val="28"/>
        </w:rPr>
        <w:t xml:space="preserve"> của Tổng Liên đoàn Lao động Việt Nam năm 2020, </w:t>
      </w:r>
      <w:r>
        <w:rPr>
          <w:szCs w:val="28"/>
        </w:rPr>
        <w:t>Công đoàn Ngân hàng Việt Nam xây dựng Chương trình hành động thực hiện tiết kiệm, chống lãng phítrong hệ thống Công đoàn Ngân hàng Việt Nam</w:t>
      </w:r>
      <w:r w:rsidR="000E66BB">
        <w:rPr>
          <w:szCs w:val="28"/>
        </w:rPr>
        <w:t xml:space="preserve"> năm 2020,</w:t>
      </w:r>
      <w:r>
        <w:rPr>
          <w:szCs w:val="28"/>
        </w:rPr>
        <w:t xml:space="preserve"> cụ thể như sau:</w:t>
      </w:r>
    </w:p>
    <w:p w:rsidR="002F3F9B" w:rsidRDefault="002F3F9B" w:rsidP="006B0BEF">
      <w:pPr>
        <w:spacing w:before="60" w:after="60"/>
        <w:jc w:val="both"/>
        <w:rPr>
          <w:b/>
          <w:sz w:val="26"/>
          <w:szCs w:val="26"/>
        </w:rPr>
      </w:pPr>
      <w:r>
        <w:rPr>
          <w:szCs w:val="28"/>
        </w:rPr>
        <w:tab/>
      </w:r>
      <w:r w:rsidR="004C37CC">
        <w:rPr>
          <w:b/>
          <w:sz w:val="26"/>
          <w:szCs w:val="26"/>
        </w:rPr>
        <w:t>I. MỤC TIÊU</w:t>
      </w:r>
      <w:r>
        <w:rPr>
          <w:b/>
          <w:sz w:val="26"/>
          <w:szCs w:val="26"/>
        </w:rPr>
        <w:t>, YÊU CẦU</w:t>
      </w:r>
      <w:r w:rsidR="008C3F20">
        <w:rPr>
          <w:b/>
          <w:sz w:val="26"/>
          <w:szCs w:val="26"/>
        </w:rPr>
        <w:t>, NHIỆM VỤ TRỌNG TÂM</w:t>
      </w:r>
    </w:p>
    <w:p w:rsidR="002F3F9B" w:rsidRPr="002F3F9B" w:rsidRDefault="002F3F9B" w:rsidP="006B0BEF">
      <w:pPr>
        <w:spacing w:before="60" w:after="60"/>
        <w:jc w:val="both"/>
        <w:rPr>
          <w:color w:val="000000"/>
          <w:szCs w:val="28"/>
        </w:rPr>
      </w:pPr>
      <w:r>
        <w:rPr>
          <w:color w:val="000000"/>
        </w:rPr>
        <w:tab/>
      </w:r>
      <w:r w:rsidR="004C37CC">
        <w:rPr>
          <w:b/>
          <w:bCs/>
          <w:color w:val="000000"/>
          <w:szCs w:val="28"/>
        </w:rPr>
        <w:t>1. Mục tiêu</w:t>
      </w:r>
    </w:p>
    <w:p w:rsidR="002F3F9B" w:rsidRPr="002F3F9B" w:rsidRDefault="004C37CC" w:rsidP="006B0BEF">
      <w:pPr>
        <w:spacing w:before="60" w:after="60"/>
        <w:ind w:firstLine="720"/>
        <w:jc w:val="both"/>
        <w:rPr>
          <w:color w:val="000000"/>
          <w:szCs w:val="28"/>
        </w:rPr>
      </w:pPr>
      <w:r>
        <w:rPr>
          <w:szCs w:val="28"/>
        </w:rPr>
        <w:t>Mục tiêu của thực hành tiết kiệm, chống lãng phí (THTK, CLP) năm 2020 là nâng cao hiệu quả THTK, CLP nhằm phát huy cao nhất mọi nguồn lực tài chính, tài sản và nhân lực của tổ chức công đoàn, góp phần thực hiện thắng lợi, nhiệm vụ chính trị của tổ chức Công đoàn phòng ngừa ngăn chặn và đẩy lùi các hiện tượng lãng phí thực hiệu quả đồng bộ, các giải pháp thực hành tiết kiệm chống lãng phí trong mọi hoạt động trên cơ sở các mục tiêu yêu cầu và các nhiệm vụ đã đề ra tại chương trình tổng thể về thực hành tiết kiệm chống lãng phí năm 2020.</w:t>
      </w:r>
    </w:p>
    <w:p w:rsidR="002F3F9B" w:rsidRPr="002F3F9B" w:rsidRDefault="002F3F9B" w:rsidP="006B0BEF">
      <w:pPr>
        <w:spacing w:before="60" w:after="60"/>
        <w:ind w:firstLine="720"/>
        <w:jc w:val="both"/>
        <w:rPr>
          <w:color w:val="000000"/>
          <w:szCs w:val="28"/>
        </w:rPr>
      </w:pPr>
      <w:r w:rsidRPr="002F3F9B">
        <w:rPr>
          <w:b/>
          <w:bCs/>
          <w:color w:val="000000"/>
          <w:szCs w:val="28"/>
        </w:rPr>
        <w:t>2. Yêu cầu</w:t>
      </w:r>
    </w:p>
    <w:p w:rsidR="00061442" w:rsidRDefault="00061442" w:rsidP="006B0BEF">
      <w:pPr>
        <w:spacing w:before="60" w:after="60"/>
        <w:ind w:firstLine="720"/>
        <w:jc w:val="both"/>
        <w:rPr>
          <w:szCs w:val="28"/>
        </w:rPr>
      </w:pPr>
      <w:r>
        <w:rPr>
          <w:szCs w:val="28"/>
        </w:rPr>
        <w:t xml:space="preserve">- THTK, CLP của các cấp công đoàn trong hệ thống Công đoàn Ngân hàng Việt Nam phải gắn với các chỉ tiêu chủ yếu trong kế hoạch công tác năm 2020, phù hợp với từng đơn vị, bám các chủ trương, định hướng của Đảng, Nhà nước, Tổng Liên Đoàn Lao Động Việt Nam và Ngân hàng Nhà nước Việt Nam; xác định THTK, CLP là nhiệm vụ trọng tâm của các cấp công đoàn trong toàn hệ thống gắn với trách nhiệm của người đứng đầu và phải thực hiện đồng bộ toàn diện trên mọi lĩnh vực. </w:t>
      </w:r>
    </w:p>
    <w:p w:rsidR="00061442" w:rsidRPr="00F53B72" w:rsidRDefault="00061442" w:rsidP="00F53B72">
      <w:pPr>
        <w:spacing w:before="60" w:after="60"/>
        <w:ind w:firstLine="720"/>
        <w:jc w:val="both"/>
        <w:rPr>
          <w:szCs w:val="28"/>
        </w:rPr>
      </w:pPr>
      <w:r>
        <w:rPr>
          <w:szCs w:val="28"/>
        </w:rPr>
        <w:t>- THTK, CLP phải gắn với lao động phòng chống tham nhũng, thanh tra, kiểm tra, kiểm toán, cải cách hành chính, sắp xếp tổ chức bộ máy của hệ thống công đoàn, phải xác định THTK, CLP là nhiệm vụ thường xuyên liên tục của các cấp công đoàn với sự tham gia của tất cả cán bộ, công chức, viên chức và người lao động.</w:t>
      </w:r>
    </w:p>
    <w:p w:rsidR="008C3F20" w:rsidRPr="008C3F20" w:rsidRDefault="008C3F20" w:rsidP="006B0BEF">
      <w:pPr>
        <w:spacing w:before="60" w:after="60"/>
        <w:ind w:firstLine="720"/>
        <w:jc w:val="both"/>
        <w:rPr>
          <w:b/>
          <w:color w:val="000000"/>
          <w:szCs w:val="28"/>
        </w:rPr>
      </w:pPr>
      <w:r w:rsidRPr="008C3F20">
        <w:rPr>
          <w:b/>
          <w:color w:val="000000"/>
          <w:szCs w:val="28"/>
        </w:rPr>
        <w:t>3. Nhiệm vụ trọng tâm</w:t>
      </w:r>
    </w:p>
    <w:p w:rsidR="008C3F20" w:rsidRDefault="00FC6A12" w:rsidP="006B0BEF">
      <w:pPr>
        <w:spacing w:before="60" w:after="60"/>
        <w:ind w:firstLine="720"/>
        <w:jc w:val="both"/>
        <w:rPr>
          <w:szCs w:val="28"/>
        </w:rPr>
      </w:pPr>
      <w:r>
        <w:rPr>
          <w:szCs w:val="28"/>
        </w:rPr>
        <w:t xml:space="preserve">- </w:t>
      </w:r>
      <w:r w:rsidR="008C3F20">
        <w:rPr>
          <w:szCs w:val="28"/>
        </w:rPr>
        <w:t>Thực hiện hiệu quả</w:t>
      </w:r>
      <w:r>
        <w:rPr>
          <w:szCs w:val="28"/>
        </w:rPr>
        <w:t>, thực chất THTK, CLP</w:t>
      </w:r>
      <w:r w:rsidR="008C3F20">
        <w:rPr>
          <w:szCs w:val="28"/>
        </w:rPr>
        <w:t xml:space="preserve"> trong sử </w:t>
      </w:r>
      <w:r>
        <w:rPr>
          <w:szCs w:val="28"/>
        </w:rPr>
        <w:t>dụng các nguồn lực của tổ chức c</w:t>
      </w:r>
      <w:r w:rsidR="008C3F20">
        <w:rPr>
          <w:szCs w:val="28"/>
        </w:rPr>
        <w:t>ông đoàn</w:t>
      </w:r>
      <w:r>
        <w:rPr>
          <w:szCs w:val="28"/>
        </w:rPr>
        <w:t>, siết chặt kỷ luật, kỷ cương</w:t>
      </w:r>
      <w:r w:rsidR="008C3F20">
        <w:rPr>
          <w:szCs w:val="28"/>
        </w:rPr>
        <w:t xml:space="preserve"> tài chính, tăng cường</w:t>
      </w:r>
      <w:r>
        <w:rPr>
          <w:szCs w:val="28"/>
        </w:rPr>
        <w:t xml:space="preserve"> quản</w:t>
      </w:r>
      <w:r w:rsidR="008C3F20">
        <w:rPr>
          <w:szCs w:val="28"/>
        </w:rPr>
        <w:t xml:space="preserve"> lý thu</w:t>
      </w:r>
      <w:r>
        <w:rPr>
          <w:szCs w:val="28"/>
        </w:rPr>
        <w:t>;</w:t>
      </w:r>
      <w:r w:rsidR="008C3F20">
        <w:rPr>
          <w:szCs w:val="28"/>
        </w:rPr>
        <w:t xml:space="preserve"> thực hiện quyết liệt các giải pháp chống thất thu</w:t>
      </w:r>
      <w:r>
        <w:rPr>
          <w:szCs w:val="28"/>
        </w:rPr>
        <w:t>. T</w:t>
      </w:r>
      <w:r w:rsidR="008C3F20">
        <w:rPr>
          <w:szCs w:val="28"/>
        </w:rPr>
        <w:t xml:space="preserve">iếp tục cơ cấu lại chi tài </w:t>
      </w:r>
      <w:r w:rsidR="008C3F20">
        <w:rPr>
          <w:szCs w:val="28"/>
        </w:rPr>
        <w:lastRenderedPageBreak/>
        <w:t>chính công đoàn theo hướng hiệu quả</w:t>
      </w:r>
      <w:r>
        <w:rPr>
          <w:szCs w:val="28"/>
        </w:rPr>
        <w:t>, bền vững. C</w:t>
      </w:r>
      <w:r w:rsidR="008C3F20">
        <w:rPr>
          <w:szCs w:val="28"/>
        </w:rPr>
        <w:t>ông khai</w:t>
      </w:r>
      <w:r>
        <w:rPr>
          <w:szCs w:val="28"/>
        </w:rPr>
        <w:t>,</w:t>
      </w:r>
      <w:r w:rsidR="008C3F20">
        <w:rPr>
          <w:szCs w:val="28"/>
        </w:rPr>
        <w:t xml:space="preserve"> minh bạch và thực hiện triệt để tiết kiệm ngay từ khâu đầu thực hiện nhiệm vụ</w:t>
      </w:r>
      <w:r>
        <w:rPr>
          <w:szCs w:val="28"/>
        </w:rPr>
        <w:t>;</w:t>
      </w:r>
      <w:r w:rsidR="008C3F20">
        <w:rPr>
          <w:szCs w:val="28"/>
        </w:rPr>
        <w:t xml:space="preserve"> chủ động sắp xếp các khoản chi và thứ tự</w:t>
      </w:r>
      <w:r>
        <w:rPr>
          <w:szCs w:val="28"/>
        </w:rPr>
        <w:t xml:space="preserve"> ưu tiên thực hiện các nhiệm vụ theo</w:t>
      </w:r>
      <w:r w:rsidR="008C3F20">
        <w:rPr>
          <w:szCs w:val="28"/>
        </w:rPr>
        <w:t xml:space="preserve"> mức độ cần thiết</w:t>
      </w:r>
      <w:r>
        <w:rPr>
          <w:szCs w:val="28"/>
        </w:rPr>
        <w:t>,</w:t>
      </w:r>
      <w:r w:rsidR="008C3F20">
        <w:rPr>
          <w:szCs w:val="28"/>
        </w:rPr>
        <w:t xml:space="preserve"> quan trọng và khả năng triển khai thực hiện</w:t>
      </w:r>
      <w:r>
        <w:rPr>
          <w:szCs w:val="28"/>
        </w:rPr>
        <w:t>; chỉ ban hành mới c</w:t>
      </w:r>
      <w:r w:rsidR="008C3F20">
        <w:rPr>
          <w:szCs w:val="28"/>
        </w:rPr>
        <w:t>hính sách</w:t>
      </w:r>
      <w:r>
        <w:rPr>
          <w:szCs w:val="28"/>
        </w:rPr>
        <w:t>,</w:t>
      </w:r>
      <w:r w:rsidR="008C3F20">
        <w:rPr>
          <w:szCs w:val="28"/>
        </w:rPr>
        <w:t xml:space="preserve"> đề án</w:t>
      </w:r>
      <w:r>
        <w:rPr>
          <w:szCs w:val="28"/>
        </w:rPr>
        <w:t>,</w:t>
      </w:r>
      <w:r w:rsidR="008C3F20">
        <w:rPr>
          <w:szCs w:val="28"/>
        </w:rPr>
        <w:t xml:space="preserve"> nhiệm vụ </w:t>
      </w:r>
      <w:r>
        <w:rPr>
          <w:szCs w:val="28"/>
        </w:rPr>
        <w:t>mới khi thực sự cần thiết và có</w:t>
      </w:r>
      <w:r w:rsidR="008C3F20">
        <w:rPr>
          <w:szCs w:val="28"/>
        </w:rPr>
        <w:t xml:space="preserve"> nguồn đảm bảo</w:t>
      </w:r>
      <w:r>
        <w:rPr>
          <w:szCs w:val="28"/>
        </w:rPr>
        <w:t>;</w:t>
      </w:r>
      <w:r w:rsidR="008C3F20">
        <w:rPr>
          <w:szCs w:val="28"/>
        </w:rPr>
        <w:t xml:space="preserve"> chủ động dự kiến đầy đủ nhu cầu kinh phí thực hiện các chính sách, chế độ</w:t>
      </w:r>
      <w:r>
        <w:rPr>
          <w:szCs w:val="28"/>
        </w:rPr>
        <w:t>,</w:t>
      </w:r>
      <w:r w:rsidR="008C3F20">
        <w:rPr>
          <w:szCs w:val="28"/>
        </w:rPr>
        <w:t xml:space="preserve"> nhiệm vụ mới đã được cấp có thẩm quyền quyết định</w:t>
      </w:r>
      <w:r>
        <w:rPr>
          <w:szCs w:val="28"/>
        </w:rPr>
        <w:t>. B</w:t>
      </w:r>
      <w:r w:rsidR="008C3F20">
        <w:rPr>
          <w:szCs w:val="28"/>
        </w:rPr>
        <w:t xml:space="preserve">ảo đảm an ninh an toàn nguồn tài chính công đoàn. </w:t>
      </w:r>
    </w:p>
    <w:p w:rsidR="008C3F20" w:rsidRDefault="00C057D3" w:rsidP="006B0BEF">
      <w:pPr>
        <w:spacing w:before="60" w:after="60"/>
        <w:ind w:firstLine="720"/>
        <w:jc w:val="both"/>
        <w:rPr>
          <w:szCs w:val="28"/>
        </w:rPr>
      </w:pPr>
      <w:r>
        <w:rPr>
          <w:szCs w:val="28"/>
        </w:rPr>
        <w:t xml:space="preserve">- </w:t>
      </w:r>
      <w:r w:rsidR="008C3F20">
        <w:rPr>
          <w:szCs w:val="28"/>
        </w:rPr>
        <w:t xml:space="preserve">Thực hiện quản lý sử dụng tài sản công đoàn theo đúng quy định tại Luật quản lý sử dụng tài sản công năm 2017, góp phần chống lãng phí thất thoát tham nhũng. </w:t>
      </w:r>
    </w:p>
    <w:p w:rsidR="008C3F20" w:rsidRPr="004C37CC" w:rsidRDefault="00C057D3" w:rsidP="006B0BEF">
      <w:pPr>
        <w:spacing w:before="60" w:after="60"/>
        <w:ind w:firstLine="720"/>
        <w:jc w:val="both"/>
        <w:rPr>
          <w:szCs w:val="28"/>
        </w:rPr>
      </w:pPr>
      <w:r>
        <w:rPr>
          <w:szCs w:val="28"/>
        </w:rPr>
        <w:t>- THTK, CLP của tổ chức c</w:t>
      </w:r>
      <w:r w:rsidR="008C3F20">
        <w:rPr>
          <w:szCs w:val="28"/>
        </w:rPr>
        <w:t>ông đoàn các cấp tiếp tục gắn với đổi mới, sắp xếp tổ chức bộ máy của hệ thống công đoàn tinh gọn</w:t>
      </w:r>
      <w:r>
        <w:rPr>
          <w:szCs w:val="28"/>
        </w:rPr>
        <w:t>,</w:t>
      </w:r>
      <w:r w:rsidR="008C3F20">
        <w:rPr>
          <w:szCs w:val="28"/>
        </w:rPr>
        <w:t xml:space="preserve"> hoạt động hiệu lực, hiệu quả và phù hợp với thể chế kinh tế thị trườ</w:t>
      </w:r>
      <w:r w:rsidR="004C37CC">
        <w:rPr>
          <w:szCs w:val="28"/>
        </w:rPr>
        <w:t>ng định hướng xã hội chủ nghĩa. Đồng thời,</w:t>
      </w:r>
      <w:r w:rsidR="008C3F20">
        <w:rPr>
          <w:szCs w:val="28"/>
        </w:rPr>
        <w:t xml:space="preserve"> nâng cao chất lượng đội ngũ cán bộ, công chức, viên chức để sử dụng hiệu quả </w:t>
      </w:r>
      <w:r w:rsidR="004C37CC">
        <w:rPr>
          <w:szCs w:val="28"/>
        </w:rPr>
        <w:t xml:space="preserve">chi </w:t>
      </w:r>
      <w:r w:rsidR="008C3F20">
        <w:rPr>
          <w:szCs w:val="28"/>
        </w:rPr>
        <w:t xml:space="preserve">thường xuyên của tài chính công đoàn và ngân sách nhà nước hỗ trợ góp phần cải cách chính sách tiền lương. </w:t>
      </w:r>
    </w:p>
    <w:p w:rsidR="008B46B1" w:rsidRDefault="008C3F20" w:rsidP="006B0BEF">
      <w:pPr>
        <w:spacing w:before="60" w:after="60"/>
        <w:ind w:firstLine="720"/>
        <w:jc w:val="both"/>
        <w:rPr>
          <w:b/>
          <w:color w:val="000000"/>
          <w:szCs w:val="28"/>
        </w:rPr>
      </w:pPr>
      <w:r>
        <w:rPr>
          <w:b/>
          <w:color w:val="000000"/>
          <w:szCs w:val="28"/>
        </w:rPr>
        <w:t>II. MỘT SỐ CHỈ TIÊU TIẾT KIỆM, CHỐNG LÃNG PHÍ VÀ GIẢI PHÁP THỰC HIỆN</w:t>
      </w:r>
    </w:p>
    <w:p w:rsidR="006F4ACA" w:rsidRDefault="006F4ACA" w:rsidP="006B0BEF">
      <w:pPr>
        <w:spacing w:before="60" w:after="60"/>
        <w:ind w:firstLine="720"/>
        <w:jc w:val="both"/>
        <w:rPr>
          <w:b/>
          <w:color w:val="000000"/>
          <w:szCs w:val="28"/>
        </w:rPr>
      </w:pPr>
      <w:r>
        <w:rPr>
          <w:b/>
          <w:color w:val="000000"/>
          <w:szCs w:val="28"/>
        </w:rPr>
        <w:t>1. Một số chỉ tiêu tiết kiệm, chống lãng phí</w:t>
      </w:r>
    </w:p>
    <w:p w:rsidR="00BA685F" w:rsidRPr="00F53B72" w:rsidRDefault="00F53B72" w:rsidP="00F53B72">
      <w:pPr>
        <w:spacing w:before="60" w:after="60"/>
        <w:ind w:firstLine="720"/>
        <w:jc w:val="both"/>
        <w:rPr>
          <w:szCs w:val="28"/>
        </w:rPr>
      </w:pPr>
      <w:r>
        <w:rPr>
          <w:szCs w:val="28"/>
        </w:rPr>
        <w:t>THTK, CLP</w:t>
      </w:r>
      <w:r w:rsidR="00BA685F">
        <w:rPr>
          <w:szCs w:val="28"/>
        </w:rPr>
        <w:t xml:space="preserve"> phải được thực hiện trên tất cả lĩnh vực theo quy định của luật thực hành tiết kiệm chống lãng phí, trong đó tập trung vào một số lĩnh vực cụ thể như sau</w:t>
      </w:r>
      <w:r>
        <w:rPr>
          <w:szCs w:val="28"/>
        </w:rPr>
        <w:t>:</w:t>
      </w:r>
    </w:p>
    <w:p w:rsidR="00BA685F" w:rsidRDefault="00F53B72" w:rsidP="00F53B72">
      <w:pPr>
        <w:spacing w:before="60" w:after="60"/>
        <w:ind w:firstLine="720"/>
        <w:jc w:val="both"/>
        <w:rPr>
          <w:szCs w:val="28"/>
        </w:rPr>
      </w:pPr>
      <w:r>
        <w:rPr>
          <w:szCs w:val="28"/>
        </w:rPr>
        <w:t xml:space="preserve">- </w:t>
      </w:r>
      <w:r w:rsidR="00BA685F">
        <w:rPr>
          <w:szCs w:val="28"/>
        </w:rPr>
        <w:t xml:space="preserve">Thực hiện tiết kiệm 10% chi </w:t>
      </w:r>
      <w:r w:rsidR="00245EE6">
        <w:rPr>
          <w:szCs w:val="28"/>
        </w:rPr>
        <w:t>thường xuyên theo quy định tại Q</w:t>
      </w:r>
      <w:r w:rsidR="00BA685F">
        <w:rPr>
          <w:szCs w:val="28"/>
        </w:rPr>
        <w:t>uyết định của cấp có thẩm quyền về việc giao dự toán tài chính công đoàn năm</w:t>
      </w:r>
      <w:r w:rsidR="00245EE6">
        <w:rPr>
          <w:szCs w:val="28"/>
        </w:rPr>
        <w:t xml:space="preserve"> 2020. Giảm tần suất và thắt chặt</w:t>
      </w:r>
      <w:r w:rsidR="00BA685F">
        <w:rPr>
          <w:szCs w:val="28"/>
        </w:rPr>
        <w:t xml:space="preserve"> các khoản kinh phí tổ chứ</w:t>
      </w:r>
      <w:r w:rsidR="00245EE6">
        <w:rPr>
          <w:szCs w:val="28"/>
        </w:rPr>
        <w:t>c hội nghị, hội thảo, tọa đàm, họp,</w:t>
      </w:r>
      <w:r w:rsidR="00BA685F">
        <w:rPr>
          <w:szCs w:val="28"/>
        </w:rPr>
        <w:t xml:space="preserve"> công tác phí</w:t>
      </w:r>
      <w:r w:rsidR="00245EE6">
        <w:rPr>
          <w:szCs w:val="28"/>
        </w:rPr>
        <w:t>, chi tiếp khách, khánh</w:t>
      </w:r>
      <w:r w:rsidR="00BA685F">
        <w:rPr>
          <w:szCs w:val="28"/>
        </w:rPr>
        <w:t xml:space="preserve"> t</w:t>
      </w:r>
      <w:r w:rsidR="00245EE6">
        <w:rPr>
          <w:szCs w:val="28"/>
        </w:rPr>
        <w:t>i</w:t>
      </w:r>
      <w:r w:rsidR="00BA685F">
        <w:rPr>
          <w:szCs w:val="28"/>
        </w:rPr>
        <w:t>ết, tổ chức lễ hội</w:t>
      </w:r>
      <w:r w:rsidR="00245EE6">
        <w:rPr>
          <w:szCs w:val="28"/>
        </w:rPr>
        <w:t>,</w:t>
      </w:r>
      <w:r w:rsidR="00BA685F">
        <w:rPr>
          <w:szCs w:val="28"/>
        </w:rPr>
        <w:t xml:space="preserve"> lễ kỷ niệm</w:t>
      </w:r>
      <w:r w:rsidR="00245EE6">
        <w:rPr>
          <w:szCs w:val="28"/>
        </w:rPr>
        <w:t>, phấn đấu tiết kiệm</w:t>
      </w:r>
      <w:r w:rsidR="00BA685F">
        <w:rPr>
          <w:szCs w:val="28"/>
        </w:rPr>
        <w:t xml:space="preserve"> 12% so với dự toán đư</w:t>
      </w:r>
      <w:r w:rsidR="00245EE6">
        <w:rPr>
          <w:szCs w:val="28"/>
        </w:rPr>
        <w:t>ợc cấp có thẩm quyền phê duyệt. Hạn chế bổ sung kinh phí đi n</w:t>
      </w:r>
      <w:r w:rsidR="00BA685F">
        <w:rPr>
          <w:szCs w:val="28"/>
        </w:rPr>
        <w:t>ghiên cứu, khảo sát nước ngoài</w:t>
      </w:r>
      <w:r w:rsidR="00245EE6">
        <w:rPr>
          <w:szCs w:val="28"/>
        </w:rPr>
        <w:t>;</w:t>
      </w:r>
      <w:r w:rsidR="00BA685F">
        <w:rPr>
          <w:szCs w:val="28"/>
        </w:rPr>
        <w:t xml:space="preserve"> phấn đấu tiết kiệm 15% chi đoàn đoàn</w:t>
      </w:r>
      <w:r w:rsidR="00245EE6">
        <w:rPr>
          <w:szCs w:val="28"/>
        </w:rPr>
        <w:t>, đoàn</w:t>
      </w:r>
      <w:r w:rsidR="00BA685F">
        <w:rPr>
          <w:szCs w:val="28"/>
        </w:rPr>
        <w:t xml:space="preserve"> vào so với dự toán được cấp có thẩm quyền phê duyệt. </w:t>
      </w:r>
    </w:p>
    <w:p w:rsidR="00BA685F" w:rsidRDefault="00AA0EB2" w:rsidP="00AA0EB2">
      <w:pPr>
        <w:spacing w:before="60" w:after="60"/>
        <w:ind w:firstLine="720"/>
        <w:jc w:val="both"/>
        <w:rPr>
          <w:szCs w:val="28"/>
        </w:rPr>
      </w:pPr>
      <w:r>
        <w:rPr>
          <w:szCs w:val="28"/>
        </w:rPr>
        <w:t xml:space="preserve">- </w:t>
      </w:r>
      <w:r w:rsidR="00BA685F">
        <w:rPr>
          <w:szCs w:val="28"/>
        </w:rPr>
        <w:t>Tiết kiệm trong quản lý, sử dụng kinh phí nghiên cứu khoa học</w:t>
      </w:r>
      <w:r w:rsidR="00E76D7F">
        <w:rPr>
          <w:szCs w:val="28"/>
        </w:rPr>
        <w:t>,</w:t>
      </w:r>
      <w:r w:rsidR="00BA685F">
        <w:rPr>
          <w:szCs w:val="28"/>
        </w:rPr>
        <w:t xml:space="preserve"> không đề xuất</w:t>
      </w:r>
      <w:r w:rsidR="00E76D7F">
        <w:rPr>
          <w:szCs w:val="28"/>
        </w:rPr>
        <w:t>,</w:t>
      </w:r>
      <w:r w:rsidR="00BA685F">
        <w:rPr>
          <w:szCs w:val="28"/>
        </w:rPr>
        <w:t xml:space="preserve"> phê duyệt các đề tài nghiên cứu khoa học có nội dung trùng lặp</w:t>
      </w:r>
      <w:r w:rsidR="00E76D7F">
        <w:rPr>
          <w:szCs w:val="28"/>
        </w:rPr>
        <w:t>,</w:t>
      </w:r>
      <w:r w:rsidR="00BA685F">
        <w:rPr>
          <w:szCs w:val="28"/>
        </w:rPr>
        <w:t xml:space="preserve"> thiếu tính khả thi</w:t>
      </w:r>
      <w:r w:rsidR="00E76D7F">
        <w:rPr>
          <w:szCs w:val="28"/>
        </w:rPr>
        <w:t>,</w:t>
      </w:r>
      <w:r w:rsidR="00BA685F">
        <w:rPr>
          <w:szCs w:val="28"/>
        </w:rPr>
        <w:t xml:space="preserve"> chưa xác định</w:t>
      </w:r>
      <w:r w:rsidR="00E76D7F">
        <w:rPr>
          <w:szCs w:val="28"/>
        </w:rPr>
        <w:t xml:space="preserve"> được nguồn kinh phí thực hiện. T</w:t>
      </w:r>
      <w:r w:rsidR="00BA685F">
        <w:rPr>
          <w:szCs w:val="28"/>
        </w:rPr>
        <w:t>ừng bước chuyển việc bố trí kinh phí hoạt động thường xuyên sang thực hiện phương thức đặt hàng</w:t>
      </w:r>
      <w:r w:rsidR="00E76D7F">
        <w:rPr>
          <w:szCs w:val="28"/>
        </w:rPr>
        <w:t>, giao nhiệm vụ nghiên cứu;</w:t>
      </w:r>
      <w:r w:rsidR="00F24CF1">
        <w:rPr>
          <w:szCs w:val="28"/>
        </w:rPr>
        <w:t xml:space="preserve"> thực hiện khoán</w:t>
      </w:r>
      <w:r w:rsidR="00BA685F">
        <w:rPr>
          <w:szCs w:val="28"/>
        </w:rPr>
        <w:t xml:space="preserve"> kinh phí nghiên cứu k</w:t>
      </w:r>
      <w:r w:rsidR="00F24CF1">
        <w:rPr>
          <w:szCs w:val="28"/>
        </w:rPr>
        <w:t>hoa học đến sản phẩm cuối cùng. T</w:t>
      </w:r>
      <w:r w:rsidR="00BA685F">
        <w:rPr>
          <w:szCs w:val="28"/>
        </w:rPr>
        <w:t xml:space="preserve">hực hiện công khai về nội dung nhiệm vụ khoa học và công nghệ theo quy định của pháp luật. </w:t>
      </w:r>
    </w:p>
    <w:p w:rsidR="00BA685F" w:rsidRDefault="00F24CF1" w:rsidP="00F24CF1">
      <w:pPr>
        <w:spacing w:before="60" w:after="60"/>
        <w:ind w:firstLine="720"/>
        <w:jc w:val="both"/>
        <w:rPr>
          <w:szCs w:val="28"/>
        </w:rPr>
      </w:pPr>
      <w:r>
        <w:rPr>
          <w:szCs w:val="28"/>
        </w:rPr>
        <w:t xml:space="preserve">- </w:t>
      </w:r>
      <w:r w:rsidR="00BA685F">
        <w:rPr>
          <w:szCs w:val="28"/>
        </w:rPr>
        <w:t>Đổi mới hệ thống tổ chức và quản lý</w:t>
      </w:r>
      <w:r w:rsidR="00313A62">
        <w:rPr>
          <w:szCs w:val="28"/>
        </w:rPr>
        <w:t>,</w:t>
      </w:r>
      <w:r w:rsidR="00BA685F">
        <w:rPr>
          <w:szCs w:val="28"/>
        </w:rPr>
        <w:t xml:space="preserve"> nâng cao chất lượng</w:t>
      </w:r>
      <w:r w:rsidR="00313A62">
        <w:rPr>
          <w:szCs w:val="28"/>
        </w:rPr>
        <w:t>,</w:t>
      </w:r>
      <w:r w:rsidR="00BA685F">
        <w:rPr>
          <w:szCs w:val="28"/>
        </w:rPr>
        <w:t xml:space="preserve"> hiệu quả hoạt động của đơn vị sự n</w:t>
      </w:r>
      <w:r w:rsidR="00313A62">
        <w:rPr>
          <w:szCs w:val="28"/>
        </w:rPr>
        <w:t>ghiệp công đoàn theo tinh thần N</w:t>
      </w:r>
      <w:r w:rsidR="00BA685F">
        <w:rPr>
          <w:szCs w:val="28"/>
        </w:rPr>
        <w:t>ghị quyết số 19</w:t>
      </w:r>
      <w:r w:rsidR="00313A62">
        <w:rPr>
          <w:szCs w:val="28"/>
        </w:rPr>
        <w:t>-NQ/TW ngày 25/10/</w:t>
      </w:r>
      <w:r w:rsidR="00BA685F">
        <w:rPr>
          <w:szCs w:val="28"/>
        </w:rPr>
        <w:t>2017 củ</w:t>
      </w:r>
      <w:r w:rsidR="00313A62">
        <w:rPr>
          <w:szCs w:val="28"/>
        </w:rPr>
        <w:t>a H</w:t>
      </w:r>
      <w:r w:rsidR="00BA685F">
        <w:rPr>
          <w:szCs w:val="28"/>
        </w:rPr>
        <w:t xml:space="preserve">ội nghị </w:t>
      </w:r>
      <w:r w:rsidR="00313A62">
        <w:rPr>
          <w:szCs w:val="28"/>
        </w:rPr>
        <w:t>lần thứ 6 Ban C</w:t>
      </w:r>
      <w:r w:rsidR="00BA685F">
        <w:rPr>
          <w:szCs w:val="28"/>
        </w:rPr>
        <w:t xml:space="preserve">hấp hành </w:t>
      </w:r>
      <w:r w:rsidR="00313A62">
        <w:rPr>
          <w:szCs w:val="28"/>
        </w:rPr>
        <w:t>Trung ương Đảng khóa XII</w:t>
      </w:r>
      <w:r w:rsidR="00CE36B7">
        <w:rPr>
          <w:szCs w:val="28"/>
        </w:rPr>
        <w:t>. T</w:t>
      </w:r>
      <w:r w:rsidR="00BA685F">
        <w:rPr>
          <w:szCs w:val="28"/>
        </w:rPr>
        <w:t xml:space="preserve">ừng bước chuyển từ hỗ trợ cho các đơn vị sự nghiệp công đoàn sang hỗ trợ trực tiếp cho đối tượng chính sách khi </w:t>
      </w:r>
      <w:r w:rsidR="00CE36B7">
        <w:rPr>
          <w:szCs w:val="28"/>
        </w:rPr>
        <w:t>sử dụng dịch vụ sự nghiệp công c</w:t>
      </w:r>
      <w:r w:rsidR="00BA685F">
        <w:rPr>
          <w:szCs w:val="28"/>
        </w:rPr>
        <w:t>ơ bản</w:t>
      </w:r>
      <w:r w:rsidR="00CE36B7">
        <w:rPr>
          <w:szCs w:val="28"/>
        </w:rPr>
        <w:t>, thiết yếu.</w:t>
      </w:r>
    </w:p>
    <w:p w:rsidR="00BA685F" w:rsidRDefault="00C4093A" w:rsidP="00A45FF7">
      <w:pPr>
        <w:spacing w:before="60" w:after="60"/>
        <w:ind w:firstLine="720"/>
        <w:jc w:val="both"/>
        <w:rPr>
          <w:szCs w:val="28"/>
        </w:rPr>
      </w:pPr>
      <w:r>
        <w:rPr>
          <w:szCs w:val="28"/>
        </w:rPr>
        <w:t xml:space="preserve">- </w:t>
      </w:r>
      <w:r w:rsidR="004C7057">
        <w:rPr>
          <w:szCs w:val="28"/>
        </w:rPr>
        <w:t>Tiếp tục triển khai đồng bộ Luật Q</w:t>
      </w:r>
      <w:r w:rsidR="00BA685F">
        <w:rPr>
          <w:szCs w:val="28"/>
        </w:rPr>
        <w:t>uản lý</w:t>
      </w:r>
      <w:r w:rsidR="004C7057">
        <w:rPr>
          <w:szCs w:val="28"/>
        </w:rPr>
        <w:t>,</w:t>
      </w:r>
      <w:r w:rsidR="00BA685F">
        <w:rPr>
          <w:szCs w:val="28"/>
        </w:rPr>
        <w:t xml:space="preserve"> sử dụng tài sản công năm 2017 và các văn bản hướng dẫn nhằm nâng cao hiệu quả quản lý, sử dụng tài sản công </w:t>
      </w:r>
      <w:r w:rsidR="00BA685F">
        <w:rPr>
          <w:szCs w:val="28"/>
        </w:rPr>
        <w:lastRenderedPageBreak/>
        <w:t>đoàn và khai thác hợp lý nguồn lực từ tài khoản công đoàn</w:t>
      </w:r>
      <w:r w:rsidR="004C7057">
        <w:rPr>
          <w:szCs w:val="28"/>
        </w:rPr>
        <w:t>; Đ</w:t>
      </w:r>
      <w:r w:rsidR="00BA685F">
        <w:rPr>
          <w:szCs w:val="28"/>
        </w:rPr>
        <w:t>ẩy mạnh thực hiện việc sắp xếp lại</w:t>
      </w:r>
      <w:r w:rsidR="004C7057">
        <w:rPr>
          <w:szCs w:val="28"/>
        </w:rPr>
        <w:t>,</w:t>
      </w:r>
      <w:r w:rsidR="00BA685F">
        <w:rPr>
          <w:szCs w:val="28"/>
        </w:rPr>
        <w:t xml:space="preserve"> xử lý nhà đất của các cơ quan</w:t>
      </w:r>
      <w:r w:rsidR="004C7057">
        <w:rPr>
          <w:szCs w:val="28"/>
        </w:rPr>
        <w:t>,</w:t>
      </w:r>
      <w:r w:rsidR="00BA685F">
        <w:rPr>
          <w:szCs w:val="28"/>
        </w:rPr>
        <w:t xml:space="preserve"> tổ chức, đơn vị</w:t>
      </w:r>
      <w:r w:rsidR="004C7057">
        <w:rPr>
          <w:szCs w:val="28"/>
        </w:rPr>
        <w:t>,</w:t>
      </w:r>
      <w:r w:rsidR="00BA685F">
        <w:rPr>
          <w:szCs w:val="28"/>
        </w:rPr>
        <w:t xml:space="preserve"> doanh nghiệp theo</w:t>
      </w:r>
      <w:r w:rsidR="004C7057">
        <w:rPr>
          <w:szCs w:val="28"/>
        </w:rPr>
        <w:t xml:space="preserve"> quy định</w:t>
      </w:r>
      <w:r w:rsidR="00BA685F">
        <w:rPr>
          <w:szCs w:val="28"/>
        </w:rPr>
        <w:t xml:space="preserve"> tại Nghị định số 167</w:t>
      </w:r>
      <w:r w:rsidR="004C7057">
        <w:rPr>
          <w:szCs w:val="28"/>
        </w:rPr>
        <w:t>/2017/NĐ-CP ngày 31/12/</w:t>
      </w:r>
      <w:r w:rsidR="00BA685F">
        <w:rPr>
          <w:szCs w:val="28"/>
        </w:rPr>
        <w:t>2017 của Chính phủ quy định việc sắp xếp</w:t>
      </w:r>
      <w:r w:rsidR="004C7057">
        <w:rPr>
          <w:szCs w:val="28"/>
        </w:rPr>
        <w:t xml:space="preserve"> lại,</w:t>
      </w:r>
      <w:r w:rsidR="00BA685F">
        <w:rPr>
          <w:szCs w:val="28"/>
        </w:rPr>
        <w:t xml:space="preserve"> xử lý tài sản công và Nghị định sửa đổi</w:t>
      </w:r>
      <w:r w:rsidR="004C7057">
        <w:rPr>
          <w:szCs w:val="28"/>
        </w:rPr>
        <w:t>, bổ sung N</w:t>
      </w:r>
      <w:r w:rsidR="00BA685F">
        <w:rPr>
          <w:szCs w:val="28"/>
        </w:rPr>
        <w:t>ghị định</w:t>
      </w:r>
      <w:r w:rsidR="004C7057">
        <w:rPr>
          <w:szCs w:val="28"/>
        </w:rPr>
        <w:t xml:space="preserve"> số</w:t>
      </w:r>
      <w:r w:rsidR="00BA685F">
        <w:rPr>
          <w:szCs w:val="28"/>
        </w:rPr>
        <w:t xml:space="preserve"> 1</w:t>
      </w:r>
      <w:r w:rsidR="004C7057">
        <w:rPr>
          <w:szCs w:val="28"/>
        </w:rPr>
        <w:t>67/2017</w:t>
      </w:r>
      <w:r w:rsidR="004148A1">
        <w:rPr>
          <w:szCs w:val="28"/>
        </w:rPr>
        <w:t>/NĐ-CP ngày 31/12/</w:t>
      </w:r>
      <w:r w:rsidR="00BA685F">
        <w:rPr>
          <w:szCs w:val="28"/>
        </w:rPr>
        <w:t>2017</w:t>
      </w:r>
      <w:r w:rsidR="004148A1">
        <w:rPr>
          <w:szCs w:val="28"/>
        </w:rPr>
        <w:t>; C</w:t>
      </w:r>
      <w:r w:rsidR="00BA685F">
        <w:rPr>
          <w:szCs w:val="28"/>
        </w:rPr>
        <w:t>hỉ thị số 27</w:t>
      </w:r>
      <w:r w:rsidR="004148A1">
        <w:rPr>
          <w:szCs w:val="28"/>
        </w:rPr>
        <w:t>/CT-TTg ngày 25/8/2014 của T</w:t>
      </w:r>
      <w:r w:rsidR="00BA685F">
        <w:rPr>
          <w:szCs w:val="28"/>
        </w:rPr>
        <w:t>hủ tướng</w:t>
      </w:r>
      <w:r w:rsidR="004148A1">
        <w:rPr>
          <w:szCs w:val="28"/>
        </w:rPr>
        <w:t xml:space="preserve"> Chính phủ </w:t>
      </w:r>
      <w:r w:rsidR="00BA685F">
        <w:rPr>
          <w:szCs w:val="28"/>
        </w:rPr>
        <w:t>về việ</w:t>
      </w:r>
      <w:r w:rsidR="004148A1">
        <w:rPr>
          <w:szCs w:val="28"/>
        </w:rPr>
        <w:t>c tăng cường công tác quản lý các trụ sở, c</w:t>
      </w:r>
      <w:r w:rsidR="00BA685F">
        <w:rPr>
          <w:szCs w:val="28"/>
        </w:rPr>
        <w:t>ác cơ sở hoạt động sự nghiệp đảm bảo hiệu quả</w:t>
      </w:r>
      <w:r w:rsidR="004148A1">
        <w:rPr>
          <w:szCs w:val="28"/>
        </w:rPr>
        <w:t>,</w:t>
      </w:r>
      <w:r w:rsidR="00BA685F">
        <w:rPr>
          <w:szCs w:val="28"/>
        </w:rPr>
        <w:t xml:space="preserve"> chặt chẽ</w:t>
      </w:r>
      <w:r w:rsidR="004148A1">
        <w:rPr>
          <w:szCs w:val="28"/>
        </w:rPr>
        <w:t>,</w:t>
      </w:r>
      <w:r w:rsidR="00BA685F">
        <w:rPr>
          <w:szCs w:val="28"/>
        </w:rPr>
        <w:t xml:space="preserve"> công khai</w:t>
      </w:r>
      <w:r w:rsidR="004148A1">
        <w:rPr>
          <w:szCs w:val="28"/>
        </w:rPr>
        <w:t>,</w:t>
      </w:r>
      <w:r w:rsidR="00BA685F">
        <w:rPr>
          <w:szCs w:val="28"/>
        </w:rPr>
        <w:t xml:space="preserve"> minh bạch</w:t>
      </w:r>
      <w:r w:rsidR="004148A1">
        <w:rPr>
          <w:szCs w:val="28"/>
        </w:rPr>
        <w:t>,</w:t>
      </w:r>
      <w:r w:rsidR="00BA685F">
        <w:rPr>
          <w:szCs w:val="28"/>
        </w:rPr>
        <w:t xml:space="preserve"> tránh thất thoát</w:t>
      </w:r>
      <w:r w:rsidR="004148A1">
        <w:rPr>
          <w:szCs w:val="28"/>
        </w:rPr>
        <w:t>,</w:t>
      </w:r>
      <w:r w:rsidR="00BA685F">
        <w:rPr>
          <w:szCs w:val="28"/>
        </w:rPr>
        <w:t xml:space="preserve"> lãng phí tài sản cô</w:t>
      </w:r>
      <w:r w:rsidR="004148A1">
        <w:rPr>
          <w:szCs w:val="28"/>
        </w:rPr>
        <w:t>ng. Chỉ</w:t>
      </w:r>
      <w:r w:rsidR="00BA685F">
        <w:rPr>
          <w:szCs w:val="28"/>
        </w:rPr>
        <w:t xml:space="preserve"> sử dụng tài sản công đoàn vào mục đích</w:t>
      </w:r>
      <w:r w:rsidR="004148A1">
        <w:rPr>
          <w:szCs w:val="28"/>
        </w:rPr>
        <w:t xml:space="preserve"> cho thuê,</w:t>
      </w:r>
      <w:r w:rsidR="00BA685F">
        <w:rPr>
          <w:szCs w:val="28"/>
        </w:rPr>
        <w:t xml:space="preserve"> kinh doanh</w:t>
      </w:r>
      <w:r w:rsidR="004148A1">
        <w:rPr>
          <w:szCs w:val="28"/>
        </w:rPr>
        <w:t>,</w:t>
      </w:r>
      <w:r w:rsidR="00BA685F">
        <w:rPr>
          <w:szCs w:val="28"/>
        </w:rPr>
        <w:t xml:space="preserve"> liên doanh liên kết trong các trường hợp được pháp luật quy định</w:t>
      </w:r>
      <w:r w:rsidR="00A45FF7">
        <w:rPr>
          <w:szCs w:val="28"/>
        </w:rPr>
        <w:t>,</w:t>
      </w:r>
      <w:r w:rsidR="00BA685F">
        <w:rPr>
          <w:szCs w:val="28"/>
        </w:rPr>
        <w:t xml:space="preserve"> có Đề án được cấp có thẩm quyền phê duyệt và phải đảm bảo </w:t>
      </w:r>
      <w:r w:rsidR="00A45FF7">
        <w:rPr>
          <w:szCs w:val="28"/>
        </w:rPr>
        <w:t>theo yêu cầu quy định tại Luật Q</w:t>
      </w:r>
      <w:r w:rsidR="00BA685F">
        <w:rPr>
          <w:szCs w:val="28"/>
        </w:rPr>
        <w:t>uản lý</w:t>
      </w:r>
      <w:r w:rsidR="00A45FF7">
        <w:rPr>
          <w:szCs w:val="28"/>
        </w:rPr>
        <w:t>,</w:t>
      </w:r>
      <w:r w:rsidR="00BA685F">
        <w:rPr>
          <w:szCs w:val="28"/>
        </w:rPr>
        <w:t xml:space="preserve"> sử dụng tài sản công và văn bản hướng dẫn nhằm phát huy công su</w:t>
      </w:r>
      <w:r w:rsidR="00A45FF7">
        <w:rPr>
          <w:szCs w:val="28"/>
        </w:rPr>
        <w:t>ất và hiệu quả sử dụng tài sản; K</w:t>
      </w:r>
      <w:r w:rsidR="00BA685F">
        <w:rPr>
          <w:szCs w:val="28"/>
        </w:rPr>
        <w:t>iên quyết chấm dứt</w:t>
      </w:r>
      <w:r w:rsidR="00A45FF7">
        <w:rPr>
          <w:szCs w:val="28"/>
        </w:rPr>
        <w:t>,</w:t>
      </w:r>
      <w:r w:rsidR="00BA685F">
        <w:rPr>
          <w:szCs w:val="28"/>
        </w:rPr>
        <w:t xml:space="preserve"> thu hồi tài sản công đoàn sử dụng vào mục đích kinh doanh</w:t>
      </w:r>
      <w:r w:rsidR="00A45FF7">
        <w:rPr>
          <w:szCs w:val="28"/>
        </w:rPr>
        <w:t>,</w:t>
      </w:r>
      <w:r w:rsidR="00BA685F">
        <w:rPr>
          <w:szCs w:val="28"/>
        </w:rPr>
        <w:t xml:space="preserve"> cho thuê</w:t>
      </w:r>
      <w:r w:rsidR="00A45FF7">
        <w:rPr>
          <w:szCs w:val="28"/>
        </w:rPr>
        <w:t>,</w:t>
      </w:r>
      <w:r w:rsidR="00BA685F">
        <w:rPr>
          <w:szCs w:val="28"/>
        </w:rPr>
        <w:t xml:space="preserve"> liên doanh</w:t>
      </w:r>
      <w:r w:rsidR="00A45FF7">
        <w:rPr>
          <w:szCs w:val="28"/>
        </w:rPr>
        <w:t xml:space="preserve">, </w:t>
      </w:r>
      <w:r w:rsidR="00BA685F">
        <w:rPr>
          <w:szCs w:val="28"/>
        </w:rPr>
        <w:t xml:space="preserve">liên kết không đúng quy định. </w:t>
      </w:r>
    </w:p>
    <w:p w:rsidR="00BA685F" w:rsidRDefault="00A45FF7" w:rsidP="00A45FF7">
      <w:pPr>
        <w:spacing w:before="60" w:after="60"/>
        <w:ind w:firstLine="720"/>
        <w:jc w:val="both"/>
        <w:rPr>
          <w:szCs w:val="28"/>
        </w:rPr>
      </w:pPr>
      <w:r>
        <w:rPr>
          <w:szCs w:val="28"/>
        </w:rPr>
        <w:t xml:space="preserve">- </w:t>
      </w:r>
      <w:r w:rsidR="00BA685F">
        <w:rPr>
          <w:szCs w:val="28"/>
        </w:rPr>
        <w:t>Thực hiện mua sắm tài sản theo đúng tiêu chuẩn</w:t>
      </w:r>
      <w:r>
        <w:rPr>
          <w:szCs w:val="28"/>
        </w:rPr>
        <w:t>,</w:t>
      </w:r>
      <w:r w:rsidR="00BA685F">
        <w:rPr>
          <w:szCs w:val="28"/>
        </w:rPr>
        <w:t xml:space="preserve"> định mức và chế độ quy </w:t>
      </w:r>
      <w:r>
        <w:rPr>
          <w:szCs w:val="28"/>
        </w:rPr>
        <w:t>định bảo đảm bảo tiết kiệm, hiệu quả. X</w:t>
      </w:r>
      <w:r w:rsidR="00BA685F">
        <w:rPr>
          <w:szCs w:val="28"/>
        </w:rPr>
        <w:t xml:space="preserve">ác định cụ thể </w:t>
      </w:r>
      <w:r>
        <w:rPr>
          <w:szCs w:val="28"/>
        </w:rPr>
        <w:t>đối tượng được trang bị tài sản;</w:t>
      </w:r>
      <w:r w:rsidR="00BA685F">
        <w:rPr>
          <w:szCs w:val="28"/>
        </w:rPr>
        <w:t xml:space="preserve"> đồng thời xác định công năng sử dụng của tài sản để trang bị cho nhiều đối tượng dùng chung phù hợp với chức năng, nhiệm vụ và thực tế ở từng cơ quan, đơn vị</w:t>
      </w:r>
      <w:r>
        <w:rPr>
          <w:szCs w:val="28"/>
        </w:rPr>
        <w:t>,</w:t>
      </w:r>
      <w:r w:rsidR="00BA685F">
        <w:rPr>
          <w:szCs w:val="28"/>
        </w:rPr>
        <w:t xml:space="preserve"> tránh lãng phí trong việc trang bị</w:t>
      </w:r>
      <w:r>
        <w:rPr>
          <w:szCs w:val="28"/>
        </w:rPr>
        <w:t>,</w:t>
      </w:r>
      <w:r w:rsidR="00BA685F">
        <w:rPr>
          <w:szCs w:val="28"/>
        </w:rPr>
        <w:t xml:space="preserve"> mua sắm tài sản</w:t>
      </w:r>
      <w:r>
        <w:rPr>
          <w:szCs w:val="28"/>
        </w:rPr>
        <w:t>;</w:t>
      </w:r>
      <w:r w:rsidR="00BA685F">
        <w:rPr>
          <w:szCs w:val="28"/>
        </w:rPr>
        <w:t xml:space="preserve"> thực hiện nghiê</w:t>
      </w:r>
      <w:r>
        <w:rPr>
          <w:szCs w:val="28"/>
        </w:rPr>
        <w:t>m quy định của chính phủ về khoán</w:t>
      </w:r>
      <w:r w:rsidR="00BA685F">
        <w:rPr>
          <w:szCs w:val="28"/>
        </w:rPr>
        <w:t xml:space="preserve"> xe công</w:t>
      </w:r>
      <w:r>
        <w:rPr>
          <w:szCs w:val="28"/>
        </w:rPr>
        <w:t>, tổ chức sắp xếp,</w:t>
      </w:r>
      <w:r w:rsidR="00BA685F">
        <w:rPr>
          <w:szCs w:val="28"/>
        </w:rPr>
        <w:t xml:space="preserve"> xử lý xe ô tô đảm bảo tiêu chuẩn</w:t>
      </w:r>
      <w:r>
        <w:rPr>
          <w:szCs w:val="28"/>
        </w:rPr>
        <w:t>, định mức theo đúng N</w:t>
      </w:r>
      <w:r w:rsidR="00BA685F">
        <w:rPr>
          <w:szCs w:val="28"/>
        </w:rPr>
        <w:t>ghị định số 04</w:t>
      </w:r>
      <w:r>
        <w:rPr>
          <w:szCs w:val="28"/>
        </w:rPr>
        <w:t>/2019/NĐ-CP ngày 11/01/</w:t>
      </w:r>
      <w:r w:rsidR="00BA685F">
        <w:rPr>
          <w:szCs w:val="28"/>
        </w:rPr>
        <w:t>2019 của C</w:t>
      </w:r>
      <w:r>
        <w:rPr>
          <w:szCs w:val="28"/>
        </w:rPr>
        <w:t>hính phủ quy định về mức sử dụng</w:t>
      </w:r>
      <w:r w:rsidR="00BA685F">
        <w:rPr>
          <w:szCs w:val="28"/>
        </w:rPr>
        <w:t xml:space="preserve"> xe ô tô và đảm bả</w:t>
      </w:r>
      <w:r>
        <w:rPr>
          <w:szCs w:val="28"/>
        </w:rPr>
        <w:t>o theo đúng mục tiêu của C</w:t>
      </w:r>
      <w:r w:rsidR="00BA685F">
        <w:rPr>
          <w:szCs w:val="28"/>
        </w:rPr>
        <w:t>hỉ thị</w:t>
      </w:r>
      <w:r>
        <w:rPr>
          <w:szCs w:val="28"/>
        </w:rPr>
        <w:t xml:space="preserve"> số</w:t>
      </w:r>
      <w:r w:rsidR="00BA685F">
        <w:rPr>
          <w:szCs w:val="28"/>
        </w:rPr>
        <w:t xml:space="preserve"> 31</w:t>
      </w:r>
      <w:r>
        <w:rPr>
          <w:szCs w:val="28"/>
        </w:rPr>
        <w:t>/CT-TTg ngày 02/11/</w:t>
      </w:r>
      <w:r w:rsidR="00BA685F">
        <w:rPr>
          <w:szCs w:val="28"/>
        </w:rPr>
        <w:t xml:space="preserve">2016 của Thủ tướng Chính phủ. </w:t>
      </w:r>
    </w:p>
    <w:p w:rsidR="00BA685F" w:rsidRDefault="00A45FF7" w:rsidP="006B0BEF">
      <w:pPr>
        <w:spacing w:before="60" w:after="60"/>
        <w:ind w:firstLine="720"/>
        <w:jc w:val="both"/>
        <w:rPr>
          <w:szCs w:val="28"/>
        </w:rPr>
      </w:pPr>
      <w:r>
        <w:rPr>
          <w:szCs w:val="28"/>
        </w:rPr>
        <w:t xml:space="preserve">- </w:t>
      </w:r>
      <w:r w:rsidR="00BA685F">
        <w:rPr>
          <w:szCs w:val="28"/>
        </w:rPr>
        <w:t>Trong quản lý, sử dụng lao động và thời gian lao động</w:t>
      </w:r>
      <w:r>
        <w:rPr>
          <w:szCs w:val="28"/>
        </w:rPr>
        <w:t>: t</w:t>
      </w:r>
      <w:r w:rsidR="00BA685F">
        <w:rPr>
          <w:szCs w:val="28"/>
        </w:rPr>
        <w:t>iếp tục đổi mới</w:t>
      </w:r>
      <w:r>
        <w:rPr>
          <w:szCs w:val="28"/>
        </w:rPr>
        <w:t>,</w:t>
      </w:r>
      <w:r w:rsidR="00BA685F">
        <w:rPr>
          <w:szCs w:val="28"/>
        </w:rPr>
        <w:t xml:space="preserve"> sắp xếp tổ chức bộ máy của hệ thống chính trị tinh gọn</w:t>
      </w:r>
      <w:r>
        <w:rPr>
          <w:szCs w:val="28"/>
        </w:rPr>
        <w:t>,</w:t>
      </w:r>
      <w:r w:rsidR="00BA685F">
        <w:rPr>
          <w:szCs w:val="28"/>
        </w:rPr>
        <w:t xml:space="preserve"> hiệu lực</w:t>
      </w:r>
      <w:r>
        <w:rPr>
          <w:szCs w:val="28"/>
        </w:rPr>
        <w:t>,</w:t>
      </w:r>
      <w:r w:rsidR="00BA685F">
        <w:rPr>
          <w:szCs w:val="28"/>
        </w:rPr>
        <w:t xml:space="preserve"> hiệu quả</w:t>
      </w:r>
      <w:r>
        <w:rPr>
          <w:szCs w:val="28"/>
        </w:rPr>
        <w:t>; tinh giản</w:t>
      </w:r>
      <w:r w:rsidR="00BA685F">
        <w:rPr>
          <w:szCs w:val="28"/>
        </w:rPr>
        <w:t xml:space="preserve"> biên chế và cơ cấu lại và nâng cao chấ</w:t>
      </w:r>
      <w:r>
        <w:rPr>
          <w:szCs w:val="28"/>
        </w:rPr>
        <w:t>t lượng đội ngũ cán bộ, công chức,</w:t>
      </w:r>
      <w:r w:rsidR="00BA685F">
        <w:rPr>
          <w:szCs w:val="28"/>
        </w:rPr>
        <w:t xml:space="preserve"> viên chức</w:t>
      </w:r>
      <w:r>
        <w:rPr>
          <w:szCs w:val="28"/>
        </w:rPr>
        <w:t>, người lao động theo N</w:t>
      </w:r>
      <w:r w:rsidR="00BA685F">
        <w:rPr>
          <w:szCs w:val="28"/>
        </w:rPr>
        <w:t>ghị quyết</w:t>
      </w:r>
      <w:r>
        <w:rPr>
          <w:szCs w:val="28"/>
        </w:rPr>
        <w:t xml:space="preserve"> số 18-NQ/TW, Nghị quyết số 19-NQ/TW ngày 25/10/2017 của Hội nghị lần thứ 6 Ban Chấp hành Trung ương Đảng khóa XII. Quản lý chặt chẽ</w:t>
      </w:r>
      <w:r w:rsidR="00BA685F">
        <w:rPr>
          <w:szCs w:val="28"/>
        </w:rPr>
        <w:t xml:space="preserve"> thời gian lao động</w:t>
      </w:r>
      <w:r>
        <w:rPr>
          <w:szCs w:val="28"/>
        </w:rPr>
        <w:t>,</w:t>
      </w:r>
      <w:r w:rsidR="00BA685F">
        <w:rPr>
          <w:szCs w:val="28"/>
        </w:rPr>
        <w:t xml:space="preserve"> kiểm tra, giám sát chất lượng và đảm bảo hiệu quả công việc của cán bộ, công chức, viên chức và người lao động ở đơn vị.</w:t>
      </w:r>
    </w:p>
    <w:p w:rsidR="006F4ACA" w:rsidRPr="006F4ACA" w:rsidRDefault="006F4ACA" w:rsidP="006B0BEF">
      <w:pPr>
        <w:spacing w:before="60" w:after="60"/>
        <w:ind w:firstLine="720"/>
        <w:jc w:val="both"/>
        <w:rPr>
          <w:b/>
          <w:szCs w:val="28"/>
        </w:rPr>
      </w:pPr>
      <w:r w:rsidRPr="006F4ACA">
        <w:rPr>
          <w:b/>
          <w:szCs w:val="28"/>
        </w:rPr>
        <w:t>2. Giải pháp thực hiện</w:t>
      </w:r>
    </w:p>
    <w:p w:rsidR="006F4ACA" w:rsidRDefault="0008433D" w:rsidP="0008433D">
      <w:pPr>
        <w:spacing w:before="60" w:after="60"/>
        <w:ind w:firstLine="720"/>
        <w:jc w:val="both"/>
        <w:rPr>
          <w:szCs w:val="28"/>
        </w:rPr>
      </w:pPr>
      <w:r>
        <w:rPr>
          <w:szCs w:val="28"/>
        </w:rPr>
        <w:t xml:space="preserve">- </w:t>
      </w:r>
      <w:r w:rsidR="006F4ACA">
        <w:rPr>
          <w:szCs w:val="28"/>
        </w:rPr>
        <w:t>Tăng cường công tác lãnh đạo</w:t>
      </w:r>
      <w:r>
        <w:rPr>
          <w:szCs w:val="28"/>
        </w:rPr>
        <w:t>, chỉ đạo về THTK, CLP</w:t>
      </w:r>
      <w:r w:rsidR="006F4ACA">
        <w:rPr>
          <w:szCs w:val="28"/>
        </w:rPr>
        <w:t xml:space="preserve"> tại các cơ quan công đoàn</w:t>
      </w:r>
      <w:r>
        <w:rPr>
          <w:szCs w:val="28"/>
        </w:rPr>
        <w:t>, Thủ trưởng</w:t>
      </w:r>
      <w:r w:rsidR="006F4ACA">
        <w:rPr>
          <w:szCs w:val="28"/>
        </w:rPr>
        <w:t xml:space="preserve"> các đơn vị trong phạm vi qu</w:t>
      </w:r>
      <w:r>
        <w:rPr>
          <w:szCs w:val="28"/>
        </w:rPr>
        <w:t>ản lý của mình có trách nhiệm chỉ</w:t>
      </w:r>
      <w:r w:rsidR="006F4ACA">
        <w:rPr>
          <w:szCs w:val="28"/>
        </w:rPr>
        <w:t xml:space="preserve"> đạo</w:t>
      </w:r>
      <w:r>
        <w:rPr>
          <w:szCs w:val="28"/>
        </w:rPr>
        <w:t xml:space="preserve"> thống</w:t>
      </w:r>
      <w:r w:rsidR="006F4ACA">
        <w:rPr>
          <w:szCs w:val="28"/>
        </w:rPr>
        <w:t xml:space="preserve"> nhất việc thực hiện các mục tiêu</w:t>
      </w:r>
      <w:r>
        <w:rPr>
          <w:szCs w:val="28"/>
        </w:rPr>
        <w:t>, chỉ tiêu THTK, CLP năm 2020;</w:t>
      </w:r>
      <w:r w:rsidR="006F4ACA">
        <w:rPr>
          <w:szCs w:val="28"/>
        </w:rPr>
        <w:t xml:space="preserve"> xây</w:t>
      </w:r>
      <w:r>
        <w:rPr>
          <w:szCs w:val="28"/>
        </w:rPr>
        <w:t xml:space="preserve"> dựng kế hoạch thực hiện cụ thể</w:t>
      </w:r>
      <w:r w:rsidR="006F4ACA">
        <w:rPr>
          <w:szCs w:val="28"/>
        </w:rPr>
        <w:t xml:space="preserve"> các mục tiêu</w:t>
      </w:r>
      <w:r>
        <w:rPr>
          <w:szCs w:val="28"/>
        </w:rPr>
        <w:t>,</w:t>
      </w:r>
      <w:r w:rsidR="006F4ACA">
        <w:rPr>
          <w:szCs w:val="28"/>
        </w:rPr>
        <w:t xml:space="preserve"> chỉ tiêu tiết kiệm cho</w:t>
      </w:r>
      <w:r>
        <w:rPr>
          <w:szCs w:val="28"/>
        </w:rPr>
        <w:t xml:space="preserve"> từng</w:t>
      </w:r>
      <w:r w:rsidR="006F4ACA">
        <w:rPr>
          <w:szCs w:val="28"/>
        </w:rPr>
        <w:t xml:space="preserve"> lĩnh vực gắn với công tác kiểm tra</w:t>
      </w:r>
      <w:r>
        <w:rPr>
          <w:szCs w:val="28"/>
        </w:rPr>
        <w:t>,</w:t>
      </w:r>
      <w:r w:rsidR="006F4ACA">
        <w:rPr>
          <w:szCs w:val="28"/>
        </w:rPr>
        <w:t xml:space="preserve"> thanh tra thường xuyên</w:t>
      </w:r>
      <w:r>
        <w:rPr>
          <w:szCs w:val="28"/>
        </w:rPr>
        <w:t>;</w:t>
      </w:r>
      <w:r w:rsidR="006F4ACA">
        <w:rPr>
          <w:szCs w:val="28"/>
        </w:rPr>
        <w:t xml:space="preserve"> phân công rõ ràng, trách nhiệm của từng cơ quan, tổ chức, đơn vị</w:t>
      </w:r>
      <w:r>
        <w:rPr>
          <w:szCs w:val="28"/>
        </w:rPr>
        <w:t>; đưa kết quả THTK, CLP là</w:t>
      </w:r>
      <w:r w:rsidR="006F4ACA">
        <w:rPr>
          <w:szCs w:val="28"/>
        </w:rPr>
        <w:t xml:space="preserve"> tiêu</w:t>
      </w:r>
      <w:r>
        <w:rPr>
          <w:szCs w:val="28"/>
        </w:rPr>
        <w:t xml:space="preserve"> chí</w:t>
      </w:r>
      <w:r w:rsidR="006F4ACA">
        <w:rPr>
          <w:szCs w:val="28"/>
        </w:rPr>
        <w:t xml:space="preserve"> để đánh giá công tác thi đua</w:t>
      </w:r>
      <w:r>
        <w:rPr>
          <w:szCs w:val="28"/>
        </w:rPr>
        <w:t>,</w:t>
      </w:r>
      <w:r w:rsidR="006F4ACA">
        <w:rPr>
          <w:szCs w:val="28"/>
        </w:rPr>
        <w:t xml:space="preserve"> khen thưởng và bổ nhiệ</w:t>
      </w:r>
      <w:r>
        <w:rPr>
          <w:szCs w:val="28"/>
        </w:rPr>
        <w:t>m cán bộ, công chức, viên chức. T</w:t>
      </w:r>
      <w:r w:rsidR="006F4ACA">
        <w:rPr>
          <w:szCs w:val="28"/>
        </w:rPr>
        <w:t>ăng cường vai trò</w:t>
      </w:r>
      <w:r>
        <w:rPr>
          <w:szCs w:val="28"/>
        </w:rPr>
        <w:t>,</w:t>
      </w:r>
      <w:r w:rsidR="006F4ACA">
        <w:rPr>
          <w:szCs w:val="28"/>
        </w:rPr>
        <w:t xml:space="preserve"> trách nhiệm của người đứng đầu đơn vị trong việc lãnh đạo</w:t>
      </w:r>
      <w:r>
        <w:rPr>
          <w:szCs w:val="28"/>
        </w:rPr>
        <w:t>,</w:t>
      </w:r>
      <w:r w:rsidR="006F4ACA">
        <w:rPr>
          <w:szCs w:val="28"/>
        </w:rPr>
        <w:t xml:space="preserve"> chỉ đạo tổ chức</w:t>
      </w:r>
      <w:r>
        <w:rPr>
          <w:szCs w:val="28"/>
        </w:rPr>
        <w:t>, triển khai THTK, CLP</w:t>
      </w:r>
      <w:r w:rsidR="006F4ACA">
        <w:rPr>
          <w:szCs w:val="28"/>
        </w:rPr>
        <w:t xml:space="preserve"> tại đơn vị. </w:t>
      </w:r>
    </w:p>
    <w:p w:rsidR="006F4ACA" w:rsidRDefault="0008433D" w:rsidP="0008433D">
      <w:pPr>
        <w:spacing w:before="60" w:after="60"/>
        <w:ind w:firstLine="720"/>
        <w:jc w:val="both"/>
        <w:rPr>
          <w:szCs w:val="28"/>
        </w:rPr>
      </w:pPr>
      <w:r>
        <w:rPr>
          <w:szCs w:val="28"/>
        </w:rPr>
        <w:t xml:space="preserve">- </w:t>
      </w:r>
      <w:r w:rsidR="006F4ACA">
        <w:rPr>
          <w:szCs w:val="28"/>
        </w:rPr>
        <w:t>Đẩy mạnh công tác tuyên truyền</w:t>
      </w:r>
      <w:r w:rsidR="004573C9">
        <w:rPr>
          <w:szCs w:val="28"/>
        </w:rPr>
        <w:t>,</w:t>
      </w:r>
      <w:r w:rsidR="006F4ACA">
        <w:rPr>
          <w:szCs w:val="28"/>
        </w:rPr>
        <w:t xml:space="preserve"> giáo</w:t>
      </w:r>
      <w:r w:rsidR="004573C9">
        <w:rPr>
          <w:szCs w:val="28"/>
        </w:rPr>
        <w:t xml:space="preserve"> dục nâng cao nhận thức trong THTK, CLP;</w:t>
      </w:r>
      <w:r w:rsidR="006F4ACA">
        <w:rPr>
          <w:szCs w:val="28"/>
        </w:rPr>
        <w:t xml:space="preserve"> tăng cường thông tin</w:t>
      </w:r>
      <w:r w:rsidR="004573C9">
        <w:rPr>
          <w:szCs w:val="28"/>
        </w:rPr>
        <w:t>,</w:t>
      </w:r>
      <w:r w:rsidR="006F4ACA">
        <w:rPr>
          <w:szCs w:val="28"/>
        </w:rPr>
        <w:t xml:space="preserve"> phổ biến pháp luật v</w:t>
      </w:r>
      <w:r w:rsidR="004573C9">
        <w:rPr>
          <w:szCs w:val="28"/>
        </w:rPr>
        <w:t>ề THTK, CLP</w:t>
      </w:r>
      <w:r w:rsidR="006F4ACA">
        <w:rPr>
          <w:szCs w:val="28"/>
        </w:rPr>
        <w:t xml:space="preserve"> và các chủ trương chính sách của Đảng và Nhà nước có li</w:t>
      </w:r>
      <w:r w:rsidR="004573C9">
        <w:rPr>
          <w:szCs w:val="28"/>
        </w:rPr>
        <w:t>ên quan đến THTK, CLP</w:t>
      </w:r>
      <w:r w:rsidR="006F4ACA">
        <w:rPr>
          <w:szCs w:val="28"/>
        </w:rPr>
        <w:t xml:space="preserve"> với các hình thức đa dạng nhằm nâng cao</w:t>
      </w:r>
      <w:r w:rsidR="004573C9">
        <w:rPr>
          <w:szCs w:val="28"/>
        </w:rPr>
        <w:t>, thống nhất n</w:t>
      </w:r>
      <w:r w:rsidR="006F4ACA">
        <w:rPr>
          <w:szCs w:val="28"/>
        </w:rPr>
        <w:t>hận thức</w:t>
      </w:r>
      <w:r w:rsidR="004573C9">
        <w:rPr>
          <w:szCs w:val="28"/>
        </w:rPr>
        <w:t>,</w:t>
      </w:r>
      <w:r w:rsidR="006F4ACA">
        <w:rPr>
          <w:szCs w:val="28"/>
        </w:rPr>
        <w:t xml:space="preserve"> trách nhiệm về mục </w:t>
      </w:r>
      <w:r w:rsidR="006F4ACA">
        <w:rPr>
          <w:szCs w:val="28"/>
        </w:rPr>
        <w:lastRenderedPageBreak/>
        <w:t>tiêu</w:t>
      </w:r>
      <w:r w:rsidR="004573C9">
        <w:rPr>
          <w:szCs w:val="28"/>
        </w:rPr>
        <w:t>,</w:t>
      </w:r>
      <w:r w:rsidR="006F4ACA">
        <w:rPr>
          <w:szCs w:val="28"/>
        </w:rPr>
        <w:t>yêu cầu</w:t>
      </w:r>
      <w:r w:rsidR="004573C9">
        <w:rPr>
          <w:szCs w:val="28"/>
        </w:rPr>
        <w:t>, ý nghĩa của công tác THTK, CLP</w:t>
      </w:r>
      <w:r w:rsidR="006F4ACA">
        <w:rPr>
          <w:szCs w:val="28"/>
        </w:rPr>
        <w:t xml:space="preserve"> đối với cơ quan</w:t>
      </w:r>
      <w:r w:rsidR="004573C9">
        <w:rPr>
          <w:szCs w:val="28"/>
        </w:rPr>
        <w:t>,</w:t>
      </w:r>
      <w:r w:rsidR="006F4ACA">
        <w:rPr>
          <w:szCs w:val="28"/>
        </w:rPr>
        <w:t xml:space="preserve"> doanh nghiệp</w:t>
      </w:r>
      <w:r w:rsidR="004573C9">
        <w:rPr>
          <w:szCs w:val="28"/>
        </w:rPr>
        <w:t>,</w:t>
      </w:r>
      <w:r w:rsidR="006F4ACA">
        <w:rPr>
          <w:szCs w:val="28"/>
        </w:rPr>
        <w:t xml:space="preserve"> tổ chức</w:t>
      </w:r>
      <w:r w:rsidR="004573C9">
        <w:rPr>
          <w:szCs w:val="28"/>
        </w:rPr>
        <w:t>,cá nhân thuộc tổ chức Công đoàn.</w:t>
      </w:r>
    </w:p>
    <w:p w:rsidR="006F4ACA" w:rsidRDefault="004573C9" w:rsidP="004573C9">
      <w:pPr>
        <w:spacing w:before="60" w:after="60"/>
        <w:ind w:firstLine="720"/>
        <w:jc w:val="both"/>
        <w:rPr>
          <w:szCs w:val="28"/>
        </w:rPr>
      </w:pPr>
      <w:r>
        <w:rPr>
          <w:szCs w:val="28"/>
        </w:rPr>
        <w:t xml:space="preserve">- </w:t>
      </w:r>
      <w:r w:rsidR="006F4ACA">
        <w:rPr>
          <w:szCs w:val="28"/>
        </w:rPr>
        <w:t>Người đứng đầu đơn vị sử dụng tài chính công đoàn phải thực hiện trách nhiệm cô</w:t>
      </w:r>
      <w:r w:rsidR="00025892">
        <w:rPr>
          <w:szCs w:val="28"/>
        </w:rPr>
        <w:t>ng khai theo đúng quy định của Luật THTK, CLP; t</w:t>
      </w:r>
      <w:r w:rsidR="006F4ACA">
        <w:rPr>
          <w:szCs w:val="28"/>
        </w:rPr>
        <w:t>rong đó, chú trọng thực hiện công khai việc sử dụng tài chính công đoàn và các nguồn tài chính được giao</w:t>
      </w:r>
      <w:r w:rsidR="00025892">
        <w:rPr>
          <w:szCs w:val="28"/>
        </w:rPr>
        <w:t>. T</w:t>
      </w:r>
      <w:r w:rsidR="006F4ACA">
        <w:rPr>
          <w:szCs w:val="28"/>
        </w:rPr>
        <w:t>hực hiện công khai hành vi lãng phí</w:t>
      </w:r>
      <w:r w:rsidR="00025892">
        <w:rPr>
          <w:szCs w:val="28"/>
        </w:rPr>
        <w:t>,</w:t>
      </w:r>
      <w:r w:rsidR="006F4ACA">
        <w:rPr>
          <w:szCs w:val="28"/>
        </w:rPr>
        <w:t xml:space="preserve"> kết quả xử lý hành vi lãng phí theo quy định. </w:t>
      </w:r>
    </w:p>
    <w:p w:rsidR="006F4ACA" w:rsidRDefault="00310657" w:rsidP="00310657">
      <w:pPr>
        <w:spacing w:before="60" w:after="60"/>
        <w:ind w:firstLine="720"/>
        <w:jc w:val="both"/>
        <w:rPr>
          <w:szCs w:val="28"/>
        </w:rPr>
      </w:pPr>
      <w:r>
        <w:rPr>
          <w:szCs w:val="28"/>
        </w:rPr>
        <w:t xml:space="preserve">- </w:t>
      </w:r>
      <w:r w:rsidR="006F4ACA">
        <w:rPr>
          <w:szCs w:val="28"/>
        </w:rPr>
        <w:t>Đẩy mạnh công tác thanh tra</w:t>
      </w:r>
      <w:r>
        <w:rPr>
          <w:szCs w:val="28"/>
        </w:rPr>
        <w:t>,</w:t>
      </w:r>
      <w:r w:rsidR="006F4ACA">
        <w:rPr>
          <w:szCs w:val="28"/>
        </w:rPr>
        <w:t xml:space="preserve"> kiểm tra việc xây dựng và thực</w:t>
      </w:r>
      <w:r w:rsidR="00697401">
        <w:rPr>
          <w:szCs w:val="28"/>
        </w:rPr>
        <w:t xml:space="preserve"> hiện C</w:t>
      </w:r>
      <w:r w:rsidR="006F4ACA">
        <w:rPr>
          <w:szCs w:val="28"/>
        </w:rPr>
        <w:t xml:space="preserve">hương trình </w:t>
      </w:r>
      <w:r w:rsidR="00697401">
        <w:rPr>
          <w:szCs w:val="28"/>
        </w:rPr>
        <w:t>THTK, CLP</w:t>
      </w:r>
      <w:r w:rsidR="006F4ACA">
        <w:rPr>
          <w:szCs w:val="28"/>
        </w:rPr>
        <w:t xml:space="preserve"> tập trung vào một số nội dung trọng tâm</w:t>
      </w:r>
      <w:r w:rsidR="00697401">
        <w:rPr>
          <w:szCs w:val="28"/>
        </w:rPr>
        <w:t>,</w:t>
      </w:r>
      <w:r w:rsidR="006F4ACA">
        <w:rPr>
          <w:szCs w:val="28"/>
        </w:rPr>
        <w:t xml:space="preserve"> lĩnh vực trọng tâm trọng điểm</w:t>
      </w:r>
      <w:r w:rsidR="00697401">
        <w:rPr>
          <w:szCs w:val="28"/>
        </w:rPr>
        <w:t>: Quản</w:t>
      </w:r>
      <w:r w:rsidR="006F4ACA">
        <w:rPr>
          <w:szCs w:val="28"/>
        </w:rPr>
        <w:t xml:space="preserve"> lý</w:t>
      </w:r>
      <w:r w:rsidR="00697401">
        <w:rPr>
          <w:szCs w:val="28"/>
        </w:rPr>
        <w:t>,</w:t>
      </w:r>
      <w:r w:rsidR="006F4ACA">
        <w:rPr>
          <w:szCs w:val="28"/>
        </w:rPr>
        <w:t xml:space="preserve"> sử dụng đất đai</w:t>
      </w:r>
      <w:r w:rsidR="00697401">
        <w:rPr>
          <w:szCs w:val="28"/>
        </w:rPr>
        <w:t>; T</w:t>
      </w:r>
      <w:r w:rsidR="006F4ACA">
        <w:rPr>
          <w:szCs w:val="28"/>
        </w:rPr>
        <w:t>ình hình triển khai thực hiện các dự án đầu tư công</w:t>
      </w:r>
      <w:r w:rsidR="00697401">
        <w:rPr>
          <w:szCs w:val="28"/>
        </w:rPr>
        <w:t>; Q</w:t>
      </w:r>
      <w:r w:rsidR="006F4ACA">
        <w:rPr>
          <w:szCs w:val="28"/>
        </w:rPr>
        <w:t>uản lý</w:t>
      </w:r>
      <w:r w:rsidR="00697401">
        <w:rPr>
          <w:szCs w:val="28"/>
        </w:rPr>
        <w:t>,</w:t>
      </w:r>
      <w:r w:rsidR="006F4ACA">
        <w:rPr>
          <w:szCs w:val="28"/>
        </w:rPr>
        <w:t xml:space="preserve"> sử dụng trụ sở làm việc</w:t>
      </w:r>
      <w:r w:rsidR="00697401">
        <w:rPr>
          <w:szCs w:val="28"/>
        </w:rPr>
        <w:t>, nhà công vụ; M</w:t>
      </w:r>
      <w:r w:rsidR="006F4ACA">
        <w:rPr>
          <w:szCs w:val="28"/>
        </w:rPr>
        <w:t>ua sắm</w:t>
      </w:r>
      <w:r w:rsidR="00697401">
        <w:rPr>
          <w:szCs w:val="28"/>
        </w:rPr>
        <w:t>,</w:t>
      </w:r>
      <w:r w:rsidR="006F4ACA">
        <w:rPr>
          <w:szCs w:val="28"/>
        </w:rPr>
        <w:t xml:space="preserve"> trang bị</w:t>
      </w:r>
      <w:r w:rsidR="00697401">
        <w:rPr>
          <w:szCs w:val="28"/>
        </w:rPr>
        <w:t>,</w:t>
      </w:r>
      <w:r w:rsidR="006F4ACA">
        <w:rPr>
          <w:szCs w:val="28"/>
        </w:rPr>
        <w:t xml:space="preserve"> quản lý</w:t>
      </w:r>
      <w:r w:rsidR="00697401">
        <w:rPr>
          <w:szCs w:val="28"/>
        </w:rPr>
        <w:t>,</w:t>
      </w:r>
      <w:r w:rsidR="006F4ACA">
        <w:rPr>
          <w:szCs w:val="28"/>
        </w:rPr>
        <w:t xml:space="preserve"> sử dụng phương tiện</w:t>
      </w:r>
      <w:r w:rsidR="00697401">
        <w:rPr>
          <w:szCs w:val="28"/>
        </w:rPr>
        <w:t xml:space="preserve"> đi lại;</w:t>
      </w:r>
      <w:r w:rsidR="006F4ACA">
        <w:rPr>
          <w:szCs w:val="28"/>
        </w:rPr>
        <w:t xml:space="preserve"> trang thiết bị làm việc</w:t>
      </w:r>
      <w:r w:rsidR="00697401">
        <w:rPr>
          <w:szCs w:val="28"/>
        </w:rPr>
        <w:t>; C</w:t>
      </w:r>
      <w:r w:rsidR="006F4ACA">
        <w:rPr>
          <w:szCs w:val="28"/>
        </w:rPr>
        <w:t>ông khai quy hoạch t</w:t>
      </w:r>
      <w:r w:rsidR="00697401">
        <w:rPr>
          <w:szCs w:val="28"/>
        </w:rPr>
        <w:t>heo quy định của pháp luật về quy</w:t>
      </w:r>
      <w:r w:rsidR="006F4ACA">
        <w:rPr>
          <w:szCs w:val="28"/>
        </w:rPr>
        <w:t xml:space="preserve"> hoạch</w:t>
      </w:r>
      <w:r w:rsidR="00697401">
        <w:rPr>
          <w:szCs w:val="28"/>
        </w:rPr>
        <w:t>,</w:t>
      </w:r>
      <w:r w:rsidR="006F4ACA">
        <w:rPr>
          <w:szCs w:val="28"/>
        </w:rPr>
        <w:t xml:space="preserve"> công tác tuyển dụng</w:t>
      </w:r>
      <w:r w:rsidR="00697401">
        <w:rPr>
          <w:szCs w:val="28"/>
        </w:rPr>
        <w:t>,</w:t>
      </w:r>
      <w:r w:rsidR="006F4ACA">
        <w:rPr>
          <w:szCs w:val="28"/>
        </w:rPr>
        <w:t xml:space="preserve"> bổ nhiệm cán bộ</w:t>
      </w:r>
      <w:r w:rsidR="00697401">
        <w:rPr>
          <w:szCs w:val="28"/>
        </w:rPr>
        <w:t>,</w:t>
      </w:r>
      <w:r w:rsidR="006F4ACA">
        <w:rPr>
          <w:szCs w:val="28"/>
        </w:rPr>
        <w:t xml:space="preserve"> công chức</w:t>
      </w:r>
      <w:r w:rsidR="00697401">
        <w:rPr>
          <w:szCs w:val="28"/>
        </w:rPr>
        <w:t>, viên chức; S</w:t>
      </w:r>
      <w:r w:rsidR="006F4ACA">
        <w:rPr>
          <w:szCs w:val="28"/>
        </w:rPr>
        <w:t>ử dụng tài sản công vào mục đích</w:t>
      </w:r>
      <w:r w:rsidR="00697401">
        <w:rPr>
          <w:szCs w:val="28"/>
        </w:rPr>
        <w:t xml:space="preserve"> kinh doanh,</w:t>
      </w:r>
      <w:r w:rsidR="006F4ACA">
        <w:rPr>
          <w:szCs w:val="28"/>
        </w:rPr>
        <w:t xml:space="preserve"> cho thuê</w:t>
      </w:r>
      <w:r w:rsidR="00697401">
        <w:rPr>
          <w:szCs w:val="28"/>
        </w:rPr>
        <w:t>,</w:t>
      </w:r>
      <w:r w:rsidR="006F4ACA">
        <w:rPr>
          <w:szCs w:val="28"/>
        </w:rPr>
        <w:t xml:space="preserve"> liên doanh</w:t>
      </w:r>
      <w:r w:rsidR="00697401">
        <w:rPr>
          <w:szCs w:val="28"/>
        </w:rPr>
        <w:t>, liên kết. Đ</w:t>
      </w:r>
      <w:r w:rsidR="006F4ACA">
        <w:rPr>
          <w:szCs w:val="28"/>
        </w:rPr>
        <w:t>ối với những vi phạm được phát hiện qua công tác thanh tra</w:t>
      </w:r>
      <w:r w:rsidR="00697401">
        <w:rPr>
          <w:szCs w:val="28"/>
        </w:rPr>
        <w:t>,</w:t>
      </w:r>
      <w:r w:rsidR="006F4ACA">
        <w:rPr>
          <w:szCs w:val="28"/>
        </w:rPr>
        <w:t xml:space="preserve"> kiểm tra</w:t>
      </w:r>
      <w:r w:rsidR="00697401">
        <w:rPr>
          <w:szCs w:val="28"/>
        </w:rPr>
        <w:t>,</w:t>
      </w:r>
      <w:r w:rsidR="006F4ACA">
        <w:rPr>
          <w:szCs w:val="28"/>
        </w:rPr>
        <w:t xml:space="preserve"> thủ trưởng đơn vị phải khắc phục</w:t>
      </w:r>
      <w:r w:rsidR="00697401">
        <w:rPr>
          <w:szCs w:val="28"/>
        </w:rPr>
        <w:t>,</w:t>
      </w:r>
      <w:r w:rsidR="006F4ACA">
        <w:rPr>
          <w:szCs w:val="28"/>
        </w:rPr>
        <w:t xml:space="preserve"> xử lý hoặc đề xuất</w:t>
      </w:r>
      <w:r w:rsidR="00697401">
        <w:rPr>
          <w:szCs w:val="28"/>
        </w:rPr>
        <w:t>,</w:t>
      </w:r>
      <w:r w:rsidR="006F4ACA">
        <w:rPr>
          <w:szCs w:val="28"/>
        </w:rPr>
        <w:t xml:space="preserve"> kiến nghị cơ quan có thẩm quyền có biện pháp xử lý</w:t>
      </w:r>
      <w:r w:rsidR="00697401">
        <w:rPr>
          <w:szCs w:val="28"/>
        </w:rPr>
        <w:t>. T</w:t>
      </w:r>
      <w:r w:rsidR="006F4ACA">
        <w:rPr>
          <w:szCs w:val="28"/>
        </w:rPr>
        <w:t>hực hiện nghiêm các quy định của pháp luật về xử lý vi phạm đối với người đứng đầu cơ quan</w:t>
      </w:r>
      <w:r w:rsidR="00697401">
        <w:rPr>
          <w:szCs w:val="28"/>
        </w:rPr>
        <w:t>,</w:t>
      </w:r>
      <w:r w:rsidR="006F4ACA">
        <w:rPr>
          <w:szCs w:val="28"/>
        </w:rPr>
        <w:t xml:space="preserve"> đơn vị để xảy ra l</w:t>
      </w:r>
      <w:r w:rsidR="00697401">
        <w:rPr>
          <w:szCs w:val="28"/>
        </w:rPr>
        <w:t>ãng phí.</w:t>
      </w:r>
    </w:p>
    <w:p w:rsidR="006F4ACA" w:rsidRDefault="00697401" w:rsidP="00697401">
      <w:pPr>
        <w:spacing w:before="60" w:after="60"/>
        <w:ind w:firstLine="720"/>
        <w:jc w:val="both"/>
        <w:rPr>
          <w:szCs w:val="28"/>
        </w:rPr>
      </w:pPr>
      <w:r>
        <w:rPr>
          <w:color w:val="000000"/>
          <w:szCs w:val="28"/>
        </w:rPr>
        <w:t>Các đơn vị chủ động rà soát lại hoạt động mua sắm tài sản, dịch vụ và công tác đấu thầu tại đơn vị để đảm bảo việc lựa chọn hình thức lựa chọn nhà thầu, thẩm định giá và thanh lý tài sản được thực hiện đúng quy định, không để xảy ra tình trạng thất thoát, lãng phí, tiêu cực.</w:t>
      </w:r>
    </w:p>
    <w:p w:rsidR="006F4ACA" w:rsidRDefault="00697401" w:rsidP="006B0BEF">
      <w:pPr>
        <w:spacing w:before="60" w:after="60"/>
        <w:ind w:firstLine="720"/>
        <w:jc w:val="both"/>
        <w:rPr>
          <w:szCs w:val="28"/>
        </w:rPr>
      </w:pPr>
      <w:r>
        <w:rPr>
          <w:szCs w:val="28"/>
        </w:rPr>
        <w:t xml:space="preserve">- </w:t>
      </w:r>
      <w:r w:rsidR="006F4ACA">
        <w:rPr>
          <w:szCs w:val="28"/>
        </w:rPr>
        <w:t xml:space="preserve">Tăng cường công tác chỉ đạo việc thực hiện cải cách hành chính </w:t>
      </w:r>
      <w:r>
        <w:rPr>
          <w:szCs w:val="28"/>
        </w:rPr>
        <w:t>của các cấp công đoàn gắn với THTK, CLP</w:t>
      </w:r>
      <w:r w:rsidR="006F4ACA">
        <w:rPr>
          <w:szCs w:val="28"/>
        </w:rPr>
        <w:t xml:space="preserve"> trong các lĩnh vực</w:t>
      </w:r>
      <w:r>
        <w:rPr>
          <w:szCs w:val="28"/>
        </w:rPr>
        <w:t>; thực hiện có hiệu quả</w:t>
      </w:r>
      <w:r w:rsidR="006F4ACA">
        <w:rPr>
          <w:szCs w:val="28"/>
        </w:rPr>
        <w:t xml:space="preserve"> hiện đại hóa quản lý hành chính nhà nước thông qua việc hoàn thiện và </w:t>
      </w:r>
      <w:r>
        <w:rPr>
          <w:szCs w:val="28"/>
        </w:rPr>
        <w:t>đẩy mạnh hoạt động của mạng</w:t>
      </w:r>
      <w:r w:rsidR="006F4ACA">
        <w:rPr>
          <w:szCs w:val="28"/>
        </w:rPr>
        <w:t xml:space="preserve"> thông tin điện</w:t>
      </w:r>
      <w:r>
        <w:rPr>
          <w:szCs w:val="28"/>
        </w:rPr>
        <w:t xml:space="preserve"> tử hành chính của đơn vị trên Internet; T</w:t>
      </w:r>
      <w:r>
        <w:rPr>
          <w:color w:val="000000"/>
          <w:szCs w:val="28"/>
        </w:rPr>
        <w:t xml:space="preserve">ăng cường ứng dụng công nghệ thông tin trong hoạt động quản lý để giảm thiểu các chi phí giấy tờ, tiết kiệm thời gian, nâng cao hiệu quả công việc; ưu tiên tổ chức các hội nghị, họp, đào tạo, bồi dưỡng, tập huấn thông qua hệ thống truyền hình trực tuyến. </w:t>
      </w:r>
      <w:r>
        <w:rPr>
          <w:szCs w:val="28"/>
        </w:rPr>
        <w:t>Đổi mới phương thức, lề lối</w:t>
      </w:r>
      <w:r w:rsidR="006F4ACA">
        <w:rPr>
          <w:szCs w:val="28"/>
        </w:rPr>
        <w:t xml:space="preserve"> làm việc, nâng cao ý thức trách nhiệm</w:t>
      </w:r>
      <w:r>
        <w:rPr>
          <w:szCs w:val="28"/>
        </w:rPr>
        <w:t>, tinh thần phục vụ của cán bộ</w:t>
      </w:r>
      <w:r w:rsidR="006F4ACA">
        <w:rPr>
          <w:szCs w:val="28"/>
        </w:rPr>
        <w:t xml:space="preserve"> công chứ</w:t>
      </w:r>
      <w:r>
        <w:rPr>
          <w:szCs w:val="28"/>
        </w:rPr>
        <w:t>c và người lao động tại đơn vị. X</w:t>
      </w:r>
      <w:r w:rsidR="006F4ACA">
        <w:rPr>
          <w:szCs w:val="28"/>
        </w:rPr>
        <w:t>ử lý dứt điểm các phản ánh về cơ chế</w:t>
      </w:r>
      <w:r>
        <w:rPr>
          <w:szCs w:val="28"/>
        </w:rPr>
        <w:t>,</w:t>
      </w:r>
      <w:r w:rsidR="006F4ACA">
        <w:rPr>
          <w:szCs w:val="28"/>
        </w:rPr>
        <w:t xml:space="preserve"> chính sách, </w:t>
      </w:r>
      <w:r>
        <w:rPr>
          <w:szCs w:val="28"/>
        </w:rPr>
        <w:t>thủ tục hành chính và cập nhật, c</w:t>
      </w:r>
      <w:r w:rsidR="006F4ACA">
        <w:rPr>
          <w:szCs w:val="28"/>
        </w:rPr>
        <w:t>ông khai, kết quả tiếp nhận</w:t>
      </w:r>
      <w:r>
        <w:rPr>
          <w:szCs w:val="28"/>
        </w:rPr>
        <w:t>, xử lý kiến nghị trên C</w:t>
      </w:r>
      <w:r w:rsidR="006F4ACA">
        <w:rPr>
          <w:szCs w:val="28"/>
        </w:rPr>
        <w:t>ổng thông tin điện tử của các cơ quan công đoàn.</w:t>
      </w:r>
    </w:p>
    <w:p w:rsidR="008C3F20" w:rsidRPr="008B46B1" w:rsidRDefault="008C3F20" w:rsidP="006B0BEF">
      <w:pPr>
        <w:spacing w:before="60" w:after="60"/>
        <w:ind w:firstLine="720"/>
        <w:jc w:val="both"/>
        <w:rPr>
          <w:b/>
          <w:color w:val="000000"/>
          <w:szCs w:val="28"/>
        </w:rPr>
      </w:pPr>
      <w:r>
        <w:rPr>
          <w:b/>
          <w:color w:val="000000"/>
          <w:szCs w:val="28"/>
        </w:rPr>
        <w:t>III. TỔ CHỨC THỰC HIỆN</w:t>
      </w:r>
    </w:p>
    <w:p w:rsidR="006571FF" w:rsidRDefault="0093777D" w:rsidP="006B0BEF">
      <w:pPr>
        <w:spacing w:before="60" w:after="60"/>
        <w:ind w:firstLine="720"/>
        <w:jc w:val="both"/>
        <w:rPr>
          <w:b/>
          <w:color w:val="000000"/>
          <w:szCs w:val="28"/>
        </w:rPr>
      </w:pPr>
      <w:r>
        <w:rPr>
          <w:b/>
          <w:bCs/>
          <w:color w:val="000000"/>
          <w:szCs w:val="28"/>
        </w:rPr>
        <w:t>1</w:t>
      </w:r>
      <w:r w:rsidR="004F0B47" w:rsidRPr="008B46B1">
        <w:rPr>
          <w:b/>
          <w:bCs/>
          <w:color w:val="000000"/>
          <w:szCs w:val="28"/>
        </w:rPr>
        <w:t xml:space="preserve">. </w:t>
      </w:r>
      <w:r w:rsidR="00F83700" w:rsidRPr="008B46B1">
        <w:rPr>
          <w:b/>
          <w:color w:val="000000"/>
          <w:szCs w:val="28"/>
        </w:rPr>
        <w:t xml:space="preserve">Đối với Cơ quan Công đoàn Ngân hàng Việt </w:t>
      </w:r>
      <w:r w:rsidR="00F83700">
        <w:rPr>
          <w:b/>
          <w:color w:val="000000"/>
          <w:szCs w:val="28"/>
        </w:rPr>
        <w:t>N</w:t>
      </w:r>
      <w:r w:rsidR="00F83700" w:rsidRPr="008B46B1">
        <w:rPr>
          <w:b/>
          <w:color w:val="000000"/>
          <w:szCs w:val="28"/>
        </w:rPr>
        <w:t>am</w:t>
      </w:r>
    </w:p>
    <w:p w:rsidR="00A86137" w:rsidRPr="00697401" w:rsidRDefault="00697401" w:rsidP="00697401">
      <w:pPr>
        <w:spacing w:before="60" w:after="60"/>
        <w:ind w:firstLine="720"/>
        <w:jc w:val="both"/>
        <w:rPr>
          <w:b/>
          <w:szCs w:val="28"/>
        </w:rPr>
      </w:pPr>
      <w:r w:rsidRPr="00697401">
        <w:rPr>
          <w:b/>
          <w:szCs w:val="28"/>
        </w:rPr>
        <w:t>1.</w:t>
      </w:r>
      <w:r w:rsidR="0093777D">
        <w:rPr>
          <w:b/>
          <w:szCs w:val="28"/>
        </w:rPr>
        <w:t>1</w:t>
      </w:r>
      <w:r w:rsidR="00A86137" w:rsidRPr="00697401">
        <w:rPr>
          <w:b/>
          <w:szCs w:val="28"/>
        </w:rPr>
        <w:t xml:space="preserve">Thường trực </w:t>
      </w:r>
      <w:r w:rsidR="004C1560">
        <w:rPr>
          <w:b/>
          <w:szCs w:val="28"/>
        </w:rPr>
        <w:t>Ban Thường vụ Công đoàn N</w:t>
      </w:r>
      <w:r w:rsidR="00A86137" w:rsidRPr="00697401">
        <w:rPr>
          <w:b/>
          <w:szCs w:val="28"/>
        </w:rPr>
        <w:t xml:space="preserve">gân hàng Việt Nam </w:t>
      </w:r>
    </w:p>
    <w:p w:rsidR="004C1560" w:rsidRDefault="004C1560" w:rsidP="004C1560">
      <w:pPr>
        <w:spacing w:before="60" w:after="60"/>
        <w:ind w:firstLine="720"/>
        <w:jc w:val="both"/>
        <w:rPr>
          <w:szCs w:val="28"/>
        </w:rPr>
      </w:pPr>
      <w:r>
        <w:rPr>
          <w:szCs w:val="28"/>
        </w:rPr>
        <w:t>- Chỉ đạo, h</w:t>
      </w:r>
      <w:r w:rsidR="00A86137">
        <w:rPr>
          <w:szCs w:val="28"/>
        </w:rPr>
        <w:t xml:space="preserve">ướng dẫn các cấp công đoàn triển khai </w:t>
      </w:r>
      <w:r>
        <w:rPr>
          <w:szCs w:val="28"/>
        </w:rPr>
        <w:t>thực hiện tốt các nội dung về THTK, CLP</w:t>
      </w:r>
      <w:r w:rsidR="00A86137">
        <w:rPr>
          <w:szCs w:val="28"/>
        </w:rPr>
        <w:t xml:space="preserve"> trong hệ thống</w:t>
      </w:r>
      <w:r>
        <w:rPr>
          <w:szCs w:val="28"/>
        </w:rPr>
        <w:t>.</w:t>
      </w:r>
    </w:p>
    <w:p w:rsidR="00A86137" w:rsidRDefault="004C1560" w:rsidP="004C1560">
      <w:pPr>
        <w:spacing w:before="60" w:after="60"/>
        <w:ind w:firstLine="720"/>
        <w:jc w:val="both"/>
        <w:rPr>
          <w:szCs w:val="28"/>
        </w:rPr>
      </w:pPr>
      <w:r>
        <w:rPr>
          <w:szCs w:val="28"/>
        </w:rPr>
        <w:t>- Phối hợp với các tổ chức đoàn thể</w:t>
      </w:r>
      <w:r w:rsidR="00A86137">
        <w:rPr>
          <w:szCs w:val="28"/>
        </w:rPr>
        <w:t xml:space="preserve"> tiến hành các hoạt động giám sát và phản biện xã hội theo quy định của Pháp luật nhằm phòng ngừa</w:t>
      </w:r>
      <w:r>
        <w:rPr>
          <w:szCs w:val="28"/>
        </w:rPr>
        <w:t>,</w:t>
      </w:r>
      <w:r w:rsidR="00A86137">
        <w:rPr>
          <w:szCs w:val="28"/>
        </w:rPr>
        <w:t xml:space="preserve"> ngăn chặn và đấu</w:t>
      </w:r>
      <w:r>
        <w:rPr>
          <w:szCs w:val="28"/>
        </w:rPr>
        <w:t xml:space="preserve"> tranh với các hành vi lãng phí.</w:t>
      </w:r>
    </w:p>
    <w:p w:rsidR="00A86137" w:rsidRDefault="004C1560" w:rsidP="004C1560">
      <w:pPr>
        <w:spacing w:before="60" w:after="60"/>
        <w:ind w:firstLine="720"/>
        <w:jc w:val="both"/>
        <w:rPr>
          <w:szCs w:val="28"/>
        </w:rPr>
      </w:pPr>
      <w:r>
        <w:rPr>
          <w:szCs w:val="28"/>
        </w:rPr>
        <w:t>- Lãnh đạo, chỉ đạo các Ban thuộc cơ quan Công đoàn N</w:t>
      </w:r>
      <w:r w:rsidR="00A86137">
        <w:rPr>
          <w:szCs w:val="28"/>
        </w:rPr>
        <w:t>gân hàng Việt Nam thực hiện tốt các nội dung về thực hành tiết kiệm</w:t>
      </w:r>
      <w:r>
        <w:rPr>
          <w:szCs w:val="28"/>
        </w:rPr>
        <w:t>, phòng,</w:t>
      </w:r>
      <w:r w:rsidR="00A86137">
        <w:rPr>
          <w:szCs w:val="28"/>
        </w:rPr>
        <w:t xml:space="preserve"> chống lãng phí. </w:t>
      </w:r>
    </w:p>
    <w:p w:rsidR="00AB62C9" w:rsidRDefault="00AB62C9" w:rsidP="004C1560">
      <w:pPr>
        <w:spacing w:before="60" w:after="60"/>
        <w:ind w:firstLine="720"/>
        <w:jc w:val="both"/>
        <w:rPr>
          <w:szCs w:val="28"/>
        </w:rPr>
      </w:pPr>
    </w:p>
    <w:p w:rsidR="00A86137" w:rsidRPr="004C1560" w:rsidRDefault="0093777D" w:rsidP="004C1560">
      <w:pPr>
        <w:spacing w:before="60" w:after="60"/>
        <w:ind w:firstLine="720"/>
        <w:jc w:val="both"/>
        <w:rPr>
          <w:b/>
          <w:szCs w:val="28"/>
        </w:rPr>
      </w:pPr>
      <w:r>
        <w:rPr>
          <w:b/>
          <w:szCs w:val="28"/>
        </w:rPr>
        <w:lastRenderedPageBreak/>
        <w:t>1.</w:t>
      </w:r>
      <w:r w:rsidR="004C1560" w:rsidRPr="004C1560">
        <w:rPr>
          <w:b/>
          <w:szCs w:val="28"/>
        </w:rPr>
        <w:t xml:space="preserve">2. Ủy ban </w:t>
      </w:r>
      <w:r w:rsidR="004C1560">
        <w:rPr>
          <w:b/>
          <w:szCs w:val="28"/>
        </w:rPr>
        <w:t>k</w:t>
      </w:r>
      <w:r w:rsidR="00A86137" w:rsidRPr="004C1560">
        <w:rPr>
          <w:b/>
          <w:szCs w:val="28"/>
        </w:rPr>
        <w:t xml:space="preserve">iểm tra </w:t>
      </w:r>
    </w:p>
    <w:p w:rsidR="00A86137" w:rsidRDefault="00611AAE" w:rsidP="00611AAE">
      <w:pPr>
        <w:spacing w:before="60" w:after="60"/>
        <w:ind w:firstLine="720"/>
        <w:jc w:val="both"/>
        <w:rPr>
          <w:szCs w:val="28"/>
        </w:rPr>
      </w:pPr>
      <w:r>
        <w:rPr>
          <w:szCs w:val="28"/>
        </w:rPr>
        <w:t>- Là cơ quan tiếp nhận và đ</w:t>
      </w:r>
      <w:r w:rsidR="00A86137">
        <w:rPr>
          <w:szCs w:val="28"/>
        </w:rPr>
        <w:t>ề xuất xử lý các thông tin phản ánh</w:t>
      </w:r>
      <w:r>
        <w:rPr>
          <w:szCs w:val="28"/>
        </w:rPr>
        <w:t>,</w:t>
      </w:r>
      <w:r w:rsidR="00A86137">
        <w:rPr>
          <w:szCs w:val="28"/>
        </w:rPr>
        <w:t xml:space="preserve"> tố giác của các cơ quan, tổ ch</w:t>
      </w:r>
      <w:r>
        <w:rPr>
          <w:szCs w:val="28"/>
        </w:rPr>
        <w:t>ức về vấn đề lãng phí thông qua</w:t>
      </w:r>
      <w:r w:rsidR="00A86137">
        <w:rPr>
          <w:szCs w:val="28"/>
        </w:rPr>
        <w:t xml:space="preserve"> đơn thư phản ánh. </w:t>
      </w:r>
    </w:p>
    <w:p w:rsidR="00A86137" w:rsidRDefault="00611AAE" w:rsidP="00611AAE">
      <w:pPr>
        <w:spacing w:before="60" w:after="60"/>
        <w:ind w:firstLine="720"/>
        <w:jc w:val="both"/>
        <w:rPr>
          <w:szCs w:val="28"/>
        </w:rPr>
      </w:pPr>
      <w:r>
        <w:rPr>
          <w:szCs w:val="28"/>
        </w:rPr>
        <w:t>- Phối hợp với các Ban trong cơ quan tham mưu giúp T</w:t>
      </w:r>
      <w:r w:rsidR="00A86137">
        <w:rPr>
          <w:szCs w:val="28"/>
        </w:rPr>
        <w:t>hường trực</w:t>
      </w:r>
      <w:r>
        <w:rPr>
          <w:szCs w:val="28"/>
        </w:rPr>
        <w:t xml:space="preserve"> Ban Thường vụ Công đoàn Ngân hàng Việt Nam</w:t>
      </w:r>
      <w:r w:rsidR="00A86137">
        <w:rPr>
          <w:szCs w:val="28"/>
        </w:rPr>
        <w:t xml:space="preserve"> triển khai công tác thực hành tiết kiệm</w:t>
      </w:r>
      <w:r>
        <w:rPr>
          <w:szCs w:val="28"/>
        </w:rPr>
        <w:t>, phòng,</w:t>
      </w:r>
      <w:r w:rsidR="00A86137">
        <w:rPr>
          <w:szCs w:val="28"/>
        </w:rPr>
        <w:t xml:space="preserve"> chống lãng phí. </w:t>
      </w:r>
    </w:p>
    <w:p w:rsidR="00A86137" w:rsidRPr="00611AAE" w:rsidRDefault="0093777D" w:rsidP="00611AAE">
      <w:pPr>
        <w:spacing w:before="60" w:after="60"/>
        <w:ind w:firstLine="720"/>
        <w:jc w:val="both"/>
        <w:rPr>
          <w:b/>
          <w:szCs w:val="28"/>
        </w:rPr>
      </w:pPr>
      <w:r>
        <w:rPr>
          <w:b/>
          <w:szCs w:val="28"/>
        </w:rPr>
        <w:t>1.</w:t>
      </w:r>
      <w:r w:rsidR="00611AAE" w:rsidRPr="00611AAE">
        <w:rPr>
          <w:b/>
          <w:szCs w:val="28"/>
        </w:rPr>
        <w:t>3. Ban Tuyên giáo</w:t>
      </w:r>
    </w:p>
    <w:p w:rsidR="00A86137" w:rsidRDefault="0093777D" w:rsidP="0093777D">
      <w:pPr>
        <w:spacing w:before="60" w:after="60"/>
        <w:ind w:firstLine="720"/>
        <w:jc w:val="both"/>
        <w:rPr>
          <w:szCs w:val="28"/>
        </w:rPr>
      </w:pPr>
      <w:r>
        <w:rPr>
          <w:szCs w:val="28"/>
        </w:rPr>
        <w:t xml:space="preserve">- </w:t>
      </w:r>
      <w:r w:rsidR="00A86137">
        <w:rPr>
          <w:szCs w:val="28"/>
        </w:rPr>
        <w:t>Phổ biến</w:t>
      </w:r>
      <w:r>
        <w:rPr>
          <w:szCs w:val="28"/>
        </w:rPr>
        <w:t>,</w:t>
      </w:r>
      <w:r w:rsidR="00A86137">
        <w:rPr>
          <w:szCs w:val="28"/>
        </w:rPr>
        <w:t xml:space="preserve"> tuyên truyền kế hoạch và chương trình hành động về công tác thực hành tiết kiệm</w:t>
      </w:r>
      <w:r>
        <w:rPr>
          <w:szCs w:val="28"/>
        </w:rPr>
        <w:t>, phòng, chống lãng phí.</w:t>
      </w:r>
    </w:p>
    <w:p w:rsidR="00A86137" w:rsidRDefault="0093777D" w:rsidP="0093777D">
      <w:pPr>
        <w:spacing w:before="60" w:after="60"/>
        <w:ind w:firstLine="720"/>
        <w:jc w:val="both"/>
        <w:rPr>
          <w:szCs w:val="28"/>
        </w:rPr>
      </w:pPr>
      <w:r>
        <w:rPr>
          <w:szCs w:val="28"/>
        </w:rPr>
        <w:t>- B</w:t>
      </w:r>
      <w:r w:rsidR="00A86137">
        <w:rPr>
          <w:szCs w:val="28"/>
        </w:rPr>
        <w:t>iên soạn</w:t>
      </w:r>
      <w:r>
        <w:rPr>
          <w:szCs w:val="28"/>
        </w:rPr>
        <w:t>,</w:t>
      </w:r>
      <w:r w:rsidR="00A86137">
        <w:rPr>
          <w:szCs w:val="28"/>
        </w:rPr>
        <w:t xml:space="preserve"> phát hành các tài liệu tuyên truyền pháp luật về thực hành tiết kiệm</w:t>
      </w:r>
      <w:r>
        <w:rPr>
          <w:szCs w:val="28"/>
        </w:rPr>
        <w:t>, phòng, chống lãng phí.</w:t>
      </w:r>
    </w:p>
    <w:p w:rsidR="00A86137" w:rsidRPr="0093777D" w:rsidRDefault="007A6564" w:rsidP="0093777D">
      <w:pPr>
        <w:spacing w:before="60" w:after="60"/>
        <w:ind w:firstLine="720"/>
        <w:jc w:val="both"/>
        <w:rPr>
          <w:b/>
          <w:szCs w:val="28"/>
        </w:rPr>
      </w:pPr>
      <w:r>
        <w:rPr>
          <w:b/>
          <w:szCs w:val="28"/>
        </w:rPr>
        <w:t>1.4. Ban T</w:t>
      </w:r>
      <w:r w:rsidR="0093777D" w:rsidRPr="0093777D">
        <w:rPr>
          <w:b/>
          <w:szCs w:val="28"/>
        </w:rPr>
        <w:t>ổ chức</w:t>
      </w:r>
    </w:p>
    <w:p w:rsidR="00A86137" w:rsidRDefault="0093777D" w:rsidP="0093777D">
      <w:pPr>
        <w:spacing w:before="60" w:after="60"/>
        <w:ind w:firstLine="720"/>
        <w:jc w:val="both"/>
        <w:rPr>
          <w:szCs w:val="28"/>
        </w:rPr>
      </w:pPr>
      <w:r>
        <w:rPr>
          <w:szCs w:val="28"/>
        </w:rPr>
        <w:t xml:space="preserve">- </w:t>
      </w:r>
      <w:r w:rsidR="00A86137">
        <w:rPr>
          <w:szCs w:val="28"/>
        </w:rPr>
        <w:t xml:space="preserve">Tham mưu </w:t>
      </w:r>
      <w:r>
        <w:rPr>
          <w:szCs w:val="28"/>
        </w:rPr>
        <w:t>Thường trực Ban Thường vụ Công đoàn Ngân hàng Việt Nam rà soát,</w:t>
      </w:r>
      <w:r w:rsidR="00A86137">
        <w:rPr>
          <w:szCs w:val="28"/>
        </w:rPr>
        <w:t xml:space="preserve"> hoàn thiện các quy chế</w:t>
      </w:r>
      <w:r>
        <w:rPr>
          <w:szCs w:val="28"/>
        </w:rPr>
        <w:t>,</w:t>
      </w:r>
      <w:r w:rsidR="00A86137">
        <w:rPr>
          <w:szCs w:val="28"/>
        </w:rPr>
        <w:t xml:space="preserve"> quy định về công tác tổ chức bộ máy và cán bộ nhằm đảm bảo tinh gọn</w:t>
      </w:r>
      <w:r>
        <w:rPr>
          <w:szCs w:val="28"/>
        </w:rPr>
        <w:t>,</w:t>
      </w:r>
      <w:r w:rsidR="00A86137">
        <w:rPr>
          <w:szCs w:val="28"/>
        </w:rPr>
        <w:t xml:space="preserve"> hiệu lực</w:t>
      </w:r>
      <w:r>
        <w:rPr>
          <w:szCs w:val="28"/>
        </w:rPr>
        <w:t>,</w:t>
      </w:r>
      <w:r w:rsidR="00A86137">
        <w:rPr>
          <w:szCs w:val="28"/>
        </w:rPr>
        <w:t xml:space="preserve"> hiệu quả. </w:t>
      </w:r>
    </w:p>
    <w:p w:rsidR="00A86137" w:rsidRDefault="0093777D" w:rsidP="0093777D">
      <w:pPr>
        <w:spacing w:before="60" w:after="60"/>
        <w:ind w:firstLine="720"/>
        <w:jc w:val="both"/>
        <w:rPr>
          <w:szCs w:val="28"/>
        </w:rPr>
      </w:pPr>
      <w:r>
        <w:rPr>
          <w:szCs w:val="28"/>
        </w:rPr>
        <w:t xml:space="preserve">- </w:t>
      </w:r>
      <w:r w:rsidR="00A86137">
        <w:rPr>
          <w:szCs w:val="28"/>
        </w:rPr>
        <w:t>Tham m</w:t>
      </w:r>
      <w:r>
        <w:rPr>
          <w:szCs w:val="28"/>
        </w:rPr>
        <w:t>ưu về công tác tổ chức bộ máy, cán bộ trong cơ quan Công đoàn Ngân hàng Việt Nam; công tác nhân sự công đoàn các cấp.</w:t>
      </w:r>
    </w:p>
    <w:p w:rsidR="00A86137" w:rsidRPr="0093777D" w:rsidRDefault="0093777D" w:rsidP="0093777D">
      <w:pPr>
        <w:spacing w:before="60" w:after="60"/>
        <w:ind w:firstLine="720"/>
        <w:jc w:val="both"/>
        <w:rPr>
          <w:b/>
          <w:szCs w:val="28"/>
        </w:rPr>
      </w:pPr>
      <w:r w:rsidRPr="0093777D">
        <w:rPr>
          <w:b/>
          <w:szCs w:val="28"/>
        </w:rPr>
        <w:t xml:space="preserve">1.5. </w:t>
      </w:r>
      <w:r w:rsidR="007A6564">
        <w:rPr>
          <w:b/>
          <w:szCs w:val="28"/>
        </w:rPr>
        <w:t>Ban T</w:t>
      </w:r>
      <w:r>
        <w:rPr>
          <w:b/>
          <w:szCs w:val="28"/>
        </w:rPr>
        <w:t>ài chính</w:t>
      </w:r>
    </w:p>
    <w:p w:rsidR="00A86137" w:rsidRDefault="00A86137" w:rsidP="0093777D">
      <w:pPr>
        <w:spacing w:before="60" w:after="60"/>
        <w:ind w:firstLine="720"/>
        <w:jc w:val="both"/>
        <w:rPr>
          <w:szCs w:val="28"/>
        </w:rPr>
      </w:pPr>
      <w:r>
        <w:rPr>
          <w:szCs w:val="28"/>
        </w:rPr>
        <w:t xml:space="preserve">Tham mưu </w:t>
      </w:r>
      <w:r w:rsidR="0093777D">
        <w:rPr>
          <w:szCs w:val="28"/>
        </w:rPr>
        <w:t>Thường trực Ban Thường vụ Công đoàn Ngân hàng Việt Nam rà soát,</w:t>
      </w:r>
      <w:r>
        <w:rPr>
          <w:szCs w:val="28"/>
        </w:rPr>
        <w:t xml:space="preserve"> hoàn thiện các quy định về công tác sử dụng tài chính</w:t>
      </w:r>
      <w:r w:rsidR="0093777D">
        <w:rPr>
          <w:szCs w:val="28"/>
        </w:rPr>
        <w:t>,</w:t>
      </w:r>
      <w:r>
        <w:rPr>
          <w:szCs w:val="28"/>
        </w:rPr>
        <w:t xml:space="preserve"> tài sản công đoàn nhằm quản lý chặt chẽ và</w:t>
      </w:r>
      <w:r w:rsidR="0093777D">
        <w:rPr>
          <w:szCs w:val="28"/>
        </w:rPr>
        <w:t xml:space="preserve"> có hiệu quả nguồn tài chính công đoàn, tránh thất thu, lãng phí tài </w:t>
      </w:r>
      <w:r>
        <w:rPr>
          <w:szCs w:val="28"/>
        </w:rPr>
        <w:t xml:space="preserve">chính công đoàn. </w:t>
      </w:r>
    </w:p>
    <w:p w:rsidR="00A86137" w:rsidRPr="0093777D" w:rsidRDefault="0093777D" w:rsidP="0093777D">
      <w:pPr>
        <w:spacing w:before="60" w:after="60"/>
        <w:ind w:firstLine="720"/>
        <w:jc w:val="both"/>
        <w:rPr>
          <w:szCs w:val="28"/>
        </w:rPr>
      </w:pPr>
      <w:r w:rsidRPr="0093777D">
        <w:rPr>
          <w:b/>
          <w:szCs w:val="28"/>
        </w:rPr>
        <w:t xml:space="preserve">1.6. </w:t>
      </w:r>
      <w:r w:rsidR="00A86137" w:rsidRPr="0093777D">
        <w:rPr>
          <w:b/>
          <w:szCs w:val="28"/>
        </w:rPr>
        <w:t>Cá</w:t>
      </w:r>
      <w:r>
        <w:rPr>
          <w:b/>
          <w:szCs w:val="28"/>
        </w:rPr>
        <w:t>c Ban khác của Công đoàn Ngân hàng Việt Nam</w:t>
      </w:r>
    </w:p>
    <w:p w:rsidR="00A86137" w:rsidRDefault="00A86137" w:rsidP="0093777D">
      <w:pPr>
        <w:spacing w:before="60" w:after="60"/>
        <w:ind w:firstLine="720"/>
        <w:jc w:val="both"/>
        <w:rPr>
          <w:szCs w:val="28"/>
        </w:rPr>
      </w:pPr>
      <w:r>
        <w:rPr>
          <w:szCs w:val="28"/>
        </w:rPr>
        <w:t>Căn cứ vào chức năng, nhiệm vụ của ban mình</w:t>
      </w:r>
      <w:r w:rsidR="0093777D">
        <w:rPr>
          <w:szCs w:val="28"/>
        </w:rPr>
        <w:t>,</w:t>
      </w:r>
      <w:r>
        <w:rPr>
          <w:szCs w:val="28"/>
        </w:rPr>
        <w:t xml:space="preserve"> chủ động tham mưu giúp </w:t>
      </w:r>
      <w:r w:rsidR="0093777D">
        <w:rPr>
          <w:szCs w:val="28"/>
        </w:rPr>
        <w:t xml:space="preserve">Thường trực Ban Thường vụ Công đoàn Ngân hàng Việt Nam </w:t>
      </w:r>
      <w:r>
        <w:rPr>
          <w:szCs w:val="28"/>
        </w:rPr>
        <w:t>thực hiện tốt công tác thực hành tiết kiệm</w:t>
      </w:r>
      <w:r w:rsidR="0093777D">
        <w:rPr>
          <w:szCs w:val="28"/>
        </w:rPr>
        <w:t>, phòng, phòng chống lãng phí.</w:t>
      </w:r>
    </w:p>
    <w:p w:rsidR="006571FF" w:rsidRDefault="00AC6155" w:rsidP="006B0BEF">
      <w:pPr>
        <w:spacing w:before="60" w:after="60"/>
        <w:ind w:firstLine="720"/>
        <w:jc w:val="both"/>
        <w:rPr>
          <w:b/>
          <w:bCs/>
          <w:color w:val="000000"/>
          <w:szCs w:val="28"/>
        </w:rPr>
      </w:pPr>
      <w:r>
        <w:rPr>
          <w:b/>
          <w:color w:val="000000"/>
          <w:szCs w:val="28"/>
        </w:rPr>
        <w:t>2</w:t>
      </w:r>
      <w:r w:rsidR="006571FF" w:rsidRPr="008B46B1">
        <w:rPr>
          <w:b/>
          <w:color w:val="000000"/>
          <w:szCs w:val="28"/>
        </w:rPr>
        <w:t xml:space="preserve">. </w:t>
      </w:r>
      <w:r w:rsidR="00083BC5">
        <w:rPr>
          <w:b/>
          <w:bCs/>
          <w:color w:val="000000"/>
          <w:szCs w:val="28"/>
        </w:rPr>
        <w:t>Đối với Công đoàn cấp trên trự</w:t>
      </w:r>
      <w:r w:rsidR="007A6564">
        <w:rPr>
          <w:b/>
          <w:bCs/>
          <w:color w:val="000000"/>
          <w:szCs w:val="28"/>
        </w:rPr>
        <w:t xml:space="preserve">c tiếp cơ sở </w:t>
      </w:r>
      <w:r w:rsidR="00083BC5">
        <w:rPr>
          <w:b/>
          <w:bCs/>
          <w:color w:val="000000"/>
          <w:szCs w:val="28"/>
        </w:rPr>
        <w:t>trực thuộc Công đoàn Ngân hàng Việt Nam</w:t>
      </w:r>
    </w:p>
    <w:p w:rsidR="009C4592" w:rsidRPr="009C4592" w:rsidRDefault="007A12A0" w:rsidP="006B0BEF">
      <w:pPr>
        <w:spacing w:before="60" w:after="60"/>
        <w:ind w:firstLine="720"/>
        <w:jc w:val="both"/>
        <w:rPr>
          <w:bCs/>
          <w:color w:val="000000"/>
          <w:szCs w:val="28"/>
        </w:rPr>
      </w:pPr>
      <w:r>
        <w:rPr>
          <w:bCs/>
          <w:color w:val="000000"/>
          <w:szCs w:val="28"/>
        </w:rPr>
        <w:t xml:space="preserve">- </w:t>
      </w:r>
      <w:r w:rsidR="009C4592">
        <w:rPr>
          <w:bCs/>
          <w:color w:val="000000"/>
          <w:szCs w:val="28"/>
        </w:rPr>
        <w:t xml:space="preserve">Căn cứ vào chương trình này và hướng dẫn của Công đoàn Ngân hàng Việt Nam, </w:t>
      </w:r>
      <w:r w:rsidR="007A6564">
        <w:rPr>
          <w:color w:val="000000"/>
          <w:szCs w:val="28"/>
        </w:rPr>
        <w:t>các đơn vị</w:t>
      </w:r>
      <w:r w:rsidR="009C4592">
        <w:rPr>
          <w:color w:val="000000"/>
          <w:szCs w:val="28"/>
        </w:rPr>
        <w:t xml:space="preserve"> với chuyên môn đồng cấp </w:t>
      </w:r>
      <w:r w:rsidR="009C4592" w:rsidRPr="002F3F9B">
        <w:rPr>
          <w:color w:val="000000"/>
          <w:szCs w:val="28"/>
        </w:rPr>
        <w:t>xây d</w:t>
      </w:r>
      <w:r w:rsidR="009C4592">
        <w:rPr>
          <w:color w:val="000000"/>
          <w:szCs w:val="28"/>
        </w:rPr>
        <w:t xml:space="preserve">ựng và triển khai kế hoạch THTK, CLP năm 2020 </w:t>
      </w:r>
      <w:r w:rsidR="009C4592" w:rsidRPr="002F3F9B">
        <w:rPr>
          <w:color w:val="000000"/>
          <w:szCs w:val="28"/>
        </w:rPr>
        <w:t xml:space="preserve">tới toàn thể cán bộ, </w:t>
      </w:r>
      <w:r w:rsidR="009C4592">
        <w:rPr>
          <w:color w:val="000000"/>
          <w:szCs w:val="28"/>
        </w:rPr>
        <w:t xml:space="preserve">đoàn viên và </w:t>
      </w:r>
      <w:r w:rsidR="009C4592" w:rsidRPr="002F3F9B">
        <w:rPr>
          <w:color w:val="000000"/>
          <w:szCs w:val="28"/>
        </w:rPr>
        <w:t>người lao động trong đơn vị</w:t>
      </w:r>
      <w:r w:rsidR="009C4592">
        <w:rPr>
          <w:color w:val="000000"/>
          <w:szCs w:val="28"/>
        </w:rPr>
        <w:t xml:space="preserve"> đảm bảo phù hợp, hiệu quả; t</w:t>
      </w:r>
      <w:r w:rsidR="009C4592" w:rsidRPr="008B46B1">
        <w:rPr>
          <w:color w:val="000000"/>
          <w:szCs w:val="28"/>
        </w:rPr>
        <w:t>ham gia với chuyên môn xây dựng các c</w:t>
      </w:r>
      <w:r w:rsidR="009C4592">
        <w:rPr>
          <w:color w:val="000000"/>
          <w:szCs w:val="28"/>
        </w:rPr>
        <w:t>hỉ tiêu, biện pháp thực hiện THTK, CLP</w:t>
      </w:r>
      <w:r w:rsidR="009C4592" w:rsidRPr="008B46B1">
        <w:rPr>
          <w:color w:val="000000"/>
          <w:szCs w:val="28"/>
        </w:rPr>
        <w:t>.</w:t>
      </w:r>
    </w:p>
    <w:p w:rsidR="00B65D7D" w:rsidRPr="00B65D7D" w:rsidRDefault="00930C2B" w:rsidP="007A12A0">
      <w:pPr>
        <w:spacing w:before="60" w:after="60"/>
        <w:ind w:firstLine="720"/>
        <w:jc w:val="both"/>
        <w:rPr>
          <w:color w:val="000000"/>
          <w:szCs w:val="28"/>
        </w:rPr>
      </w:pPr>
      <w:r>
        <w:rPr>
          <w:szCs w:val="28"/>
        </w:rPr>
        <w:t>- Phối hợp</w:t>
      </w:r>
      <w:r w:rsidR="007A12A0">
        <w:rPr>
          <w:szCs w:val="28"/>
        </w:rPr>
        <w:t xml:space="preserve"> với các cơ quan truyền thông để</w:t>
      </w:r>
      <w:r>
        <w:rPr>
          <w:szCs w:val="28"/>
        </w:rPr>
        <w:t xml:space="preserve"> tuyên truyền vận động cán bộ, đ</w:t>
      </w:r>
      <w:r w:rsidR="007A12A0">
        <w:rPr>
          <w:szCs w:val="28"/>
        </w:rPr>
        <w:t>oàn viên, công nhân viên ch</w:t>
      </w:r>
      <w:r>
        <w:rPr>
          <w:szCs w:val="28"/>
        </w:rPr>
        <w:t>ức lao động tham gia công tác THTK, CLP;</w:t>
      </w:r>
      <w:r w:rsidR="007A12A0">
        <w:rPr>
          <w:szCs w:val="28"/>
        </w:rPr>
        <w:t xml:space="preserve"> kịp thời phản ánh về các hành vi</w:t>
      </w:r>
      <w:r>
        <w:rPr>
          <w:szCs w:val="28"/>
        </w:rPr>
        <w:t>,</w:t>
      </w:r>
      <w:r w:rsidR="007A12A0">
        <w:rPr>
          <w:szCs w:val="28"/>
        </w:rPr>
        <w:t xml:space="preserve"> vụ việc có dấu hiệu lãng phí</w:t>
      </w:r>
      <w:r>
        <w:rPr>
          <w:szCs w:val="28"/>
        </w:rPr>
        <w:t>;</w:t>
      </w:r>
      <w:r w:rsidR="007A12A0">
        <w:rPr>
          <w:szCs w:val="28"/>
        </w:rPr>
        <w:t xml:space="preserve"> trực tiếp phát hiện</w:t>
      </w:r>
      <w:r>
        <w:rPr>
          <w:szCs w:val="28"/>
        </w:rPr>
        <w:t>,</w:t>
      </w:r>
      <w:r w:rsidR="007A12A0">
        <w:rPr>
          <w:szCs w:val="28"/>
        </w:rPr>
        <w:t xml:space="preserve"> đấu tranh</w:t>
      </w:r>
      <w:r>
        <w:rPr>
          <w:szCs w:val="28"/>
        </w:rPr>
        <w:t>, ngăn chặn các biểu hiện lãng phí</w:t>
      </w:r>
      <w:r w:rsidR="007A12A0">
        <w:rPr>
          <w:szCs w:val="28"/>
        </w:rPr>
        <w:t xml:space="preserve"> ở các cấp công đoàn.</w:t>
      </w:r>
    </w:p>
    <w:p w:rsidR="003A6936" w:rsidRDefault="006E6AF9" w:rsidP="006B0BEF">
      <w:pPr>
        <w:spacing w:before="60" w:after="60"/>
        <w:ind w:firstLine="720"/>
        <w:jc w:val="both"/>
        <w:rPr>
          <w:color w:val="000000"/>
          <w:szCs w:val="28"/>
        </w:rPr>
      </w:pPr>
      <w:r>
        <w:rPr>
          <w:b/>
          <w:bCs/>
          <w:color w:val="000000"/>
          <w:szCs w:val="28"/>
        </w:rPr>
        <w:t>3</w:t>
      </w:r>
      <w:r w:rsidR="00083BC5">
        <w:rPr>
          <w:b/>
          <w:bCs/>
          <w:color w:val="000000"/>
          <w:szCs w:val="28"/>
        </w:rPr>
        <w:t>. Chế độ thông tin, báo cáo</w:t>
      </w:r>
    </w:p>
    <w:p w:rsidR="00BA685F" w:rsidRDefault="00BA685F" w:rsidP="006B0BEF">
      <w:pPr>
        <w:spacing w:before="60" w:after="60"/>
        <w:ind w:firstLine="720"/>
        <w:jc w:val="both"/>
        <w:rPr>
          <w:szCs w:val="28"/>
        </w:rPr>
      </w:pPr>
      <w:r>
        <w:rPr>
          <w:szCs w:val="28"/>
        </w:rPr>
        <w:t>Các công đoàn cấp trên trực tiếp cơ</w:t>
      </w:r>
      <w:r w:rsidR="00C52B15">
        <w:rPr>
          <w:szCs w:val="28"/>
        </w:rPr>
        <w:t xml:space="preserve"> sở trực thuộc </w:t>
      </w:r>
      <w:r>
        <w:rPr>
          <w:szCs w:val="28"/>
        </w:rPr>
        <w:t>Công đoàn Ngân hàng Việt Nam và các Ban nghiệp vụ Công đoàn Ngân hàng Việt Nam thực hiện nghiêm chế độ thông tin báo cáo gửi về Công đoàn Ngân h</w:t>
      </w:r>
      <w:r w:rsidR="00C52B15">
        <w:rPr>
          <w:szCs w:val="28"/>
        </w:rPr>
        <w:t>àng Việt Nam để tổng hợp theo yêu cầu của</w:t>
      </w:r>
      <w:r>
        <w:rPr>
          <w:szCs w:val="28"/>
        </w:rPr>
        <w:t xml:space="preserve"> T</w:t>
      </w:r>
      <w:r w:rsidR="00C52B15">
        <w:rPr>
          <w:szCs w:val="28"/>
        </w:rPr>
        <w:t>ổng Liên Đoàn Lao Động Việt Nam</w:t>
      </w:r>
      <w:r>
        <w:rPr>
          <w:szCs w:val="28"/>
        </w:rPr>
        <w:t>.</w:t>
      </w:r>
    </w:p>
    <w:p w:rsidR="006571FF" w:rsidRDefault="00BA685F" w:rsidP="006B0BEF">
      <w:pPr>
        <w:spacing w:before="60" w:after="60"/>
        <w:ind w:firstLine="720"/>
        <w:jc w:val="both"/>
        <w:rPr>
          <w:color w:val="000000"/>
          <w:szCs w:val="28"/>
        </w:rPr>
      </w:pPr>
      <w:r>
        <w:rPr>
          <w:szCs w:val="28"/>
        </w:rPr>
        <w:lastRenderedPageBreak/>
        <w:t>Báo cáo THTK, CLP năm 2020 cần nêu rõ kết quả thực hiện từng chỉ tiêu tiết kiệm, giải pháp đã đặt ra, có so sánh với kết quả thực hiện của năm trước; kết quả chấm điểm công tác THTK, C</w:t>
      </w:r>
      <w:r w:rsidR="00C52B15">
        <w:rPr>
          <w:szCs w:val="28"/>
        </w:rPr>
        <w:t>LP trong chi thường xuyên theo P</w:t>
      </w:r>
      <w:r>
        <w:rPr>
          <w:szCs w:val="28"/>
        </w:rPr>
        <w:t>hụ lục đính kèm Chương trình</w:t>
      </w:r>
      <w:r w:rsidR="00FF06C9">
        <w:rPr>
          <w:szCs w:val="28"/>
        </w:rPr>
        <w:t xml:space="preserve"> (Bản mềm Bảng biểu đăng tải trên Website Công đoàn NHVN:</w:t>
      </w:r>
      <w:hyperlink r:id="rId6" w:history="1">
        <w:r w:rsidR="00FF06C9">
          <w:rPr>
            <w:rStyle w:val="Hyperlink"/>
          </w:rPr>
          <w:t>http://vnubw.org.vn/</w:t>
        </w:r>
      </w:hyperlink>
      <w:r w:rsidR="00FF06C9">
        <w:rPr>
          <w:szCs w:val="28"/>
        </w:rPr>
        <w:t>)</w:t>
      </w:r>
      <w:r w:rsidR="0087024C">
        <w:rPr>
          <w:szCs w:val="28"/>
        </w:rPr>
        <w:t xml:space="preserve">. Báo cáo đánh giá </w:t>
      </w:r>
      <w:r>
        <w:rPr>
          <w:szCs w:val="28"/>
        </w:rPr>
        <w:t xml:space="preserve">kết quả chấm điểm công tác THTK, CLP năm 2020 của các đơn vị gửi về Công đoàn Ngân hàng Việt Nam (qua Ban Tài chính) </w:t>
      </w:r>
      <w:r w:rsidRPr="00BA685F">
        <w:rPr>
          <w:b/>
          <w:szCs w:val="28"/>
        </w:rPr>
        <w:t>trước ngày 10/01/2021</w:t>
      </w:r>
      <w:r>
        <w:rPr>
          <w:szCs w:val="28"/>
        </w:rPr>
        <w:t xml:space="preserve"> để tổng hợp báo cáo Thường trực Đoàn Chủ tịch và Ban Tài chính Tổng Liên đoàn Lao động Việt Nam.</w:t>
      </w:r>
    </w:p>
    <w:p w:rsidR="002F3F9B" w:rsidRDefault="00BA685F" w:rsidP="006B0BEF">
      <w:pPr>
        <w:spacing w:before="60" w:after="60"/>
        <w:ind w:firstLine="720"/>
        <w:jc w:val="both"/>
        <w:rPr>
          <w:color w:val="000000"/>
          <w:szCs w:val="28"/>
        </w:rPr>
      </w:pPr>
      <w:r>
        <w:rPr>
          <w:color w:val="000000"/>
          <w:szCs w:val="28"/>
        </w:rPr>
        <w:t xml:space="preserve">Trên đây là Chương trình THTK, CLP năm 2020 của Công đoàn Ngân hàng Việt Nam. Đề nghị </w:t>
      </w:r>
      <w:r w:rsidR="0087024C">
        <w:rPr>
          <w:color w:val="000000"/>
          <w:szCs w:val="28"/>
        </w:rPr>
        <w:t>các đơn vị</w:t>
      </w:r>
      <w:r>
        <w:rPr>
          <w:color w:val="000000"/>
          <w:szCs w:val="28"/>
        </w:rPr>
        <w:t xml:space="preserve"> nghiêm túc triển khai thực hiện. </w:t>
      </w:r>
      <w:r w:rsidR="002F3F9B" w:rsidRPr="002F3F9B">
        <w:rPr>
          <w:color w:val="000000"/>
          <w:szCs w:val="28"/>
        </w:rPr>
        <w:t xml:space="preserve">Trong quá trình thực hiện, nếu có vướng mắc </w:t>
      </w:r>
      <w:r w:rsidR="00120477">
        <w:rPr>
          <w:color w:val="000000"/>
          <w:szCs w:val="28"/>
        </w:rPr>
        <w:t>cần phản ánh kịp thời</w:t>
      </w:r>
      <w:r w:rsidR="002F3F9B" w:rsidRPr="002F3F9B">
        <w:rPr>
          <w:color w:val="000000"/>
          <w:szCs w:val="28"/>
        </w:rPr>
        <w:t xml:space="preserve"> về </w:t>
      </w:r>
      <w:r w:rsidR="00120477">
        <w:rPr>
          <w:color w:val="000000"/>
          <w:szCs w:val="28"/>
        </w:rPr>
        <w:t>Công đoàn Ngân hàng Việt Nam</w:t>
      </w:r>
      <w:r w:rsidR="002F3F9B" w:rsidRPr="002F3F9B">
        <w:rPr>
          <w:color w:val="000000"/>
          <w:szCs w:val="28"/>
        </w:rPr>
        <w:t xml:space="preserve"> để được chỉ đạo, hướng dẫn </w:t>
      </w:r>
      <w:r w:rsidR="00120477">
        <w:rPr>
          <w:color w:val="000000"/>
          <w:szCs w:val="28"/>
        </w:rPr>
        <w:t>thực hiện.</w:t>
      </w:r>
    </w:p>
    <w:p w:rsidR="00E67E8F" w:rsidRPr="002F3F9B" w:rsidRDefault="00E67E8F" w:rsidP="005E5B21">
      <w:pPr>
        <w:spacing w:after="90"/>
        <w:ind w:firstLine="720"/>
        <w:jc w:val="both"/>
        <w:rPr>
          <w:color w:val="000000"/>
          <w:szCs w:val="28"/>
        </w:rPr>
      </w:pPr>
    </w:p>
    <w:p w:rsidR="002F3F9B" w:rsidRPr="003B474F" w:rsidRDefault="002F3F9B" w:rsidP="003B474F">
      <w:pPr>
        <w:rPr>
          <w:color w:val="000000"/>
          <w:sz w:val="27"/>
          <w:szCs w:val="27"/>
        </w:rPr>
      </w:pPr>
      <w:r w:rsidRPr="002F3F9B">
        <w:rPr>
          <w:rFonts w:ascii="Arial" w:hAnsi="Arial" w:cs="Arial"/>
          <w:color w:val="000000"/>
          <w:sz w:val="18"/>
          <w:szCs w:val="18"/>
        </w:rPr>
        <w:t>                                                                                                </w:t>
      </w:r>
      <w:r w:rsidRPr="002F3F9B">
        <w:rPr>
          <w:rFonts w:ascii="Arial" w:hAnsi="Arial" w:cs="Arial"/>
          <w:color w:val="000000"/>
          <w:sz w:val="18"/>
        </w:rPr>
        <w:t> </w:t>
      </w:r>
    </w:p>
    <w:tbl>
      <w:tblPr>
        <w:tblW w:w="9746" w:type="dxa"/>
        <w:tblInd w:w="-34" w:type="dxa"/>
        <w:tblLook w:val="01E0"/>
      </w:tblPr>
      <w:tblGrid>
        <w:gridCol w:w="5245"/>
        <w:gridCol w:w="4501"/>
      </w:tblGrid>
      <w:tr w:rsidR="002F3F9B" w:rsidTr="000F40BE">
        <w:tc>
          <w:tcPr>
            <w:tcW w:w="5245" w:type="dxa"/>
            <w:hideMark/>
          </w:tcPr>
          <w:p w:rsidR="002F3F9B" w:rsidRDefault="002F3F9B" w:rsidP="000F40BE">
            <w:pPr>
              <w:ind w:left="1" w:hanging="1"/>
              <w:jc w:val="both"/>
              <w:rPr>
                <w:rFonts w:cs="Arial"/>
                <w:b/>
                <w:i/>
                <w:sz w:val="24"/>
                <w:lang w:val="vi-VN"/>
              </w:rPr>
            </w:pPr>
            <w:r>
              <w:rPr>
                <w:rFonts w:cs="Arial"/>
                <w:b/>
                <w:i/>
                <w:sz w:val="24"/>
                <w:lang w:val="vi-VN"/>
              </w:rPr>
              <w:t>Nơi nhận:</w:t>
            </w:r>
            <w:r w:rsidR="00283FA0">
              <w:rPr>
                <w:rFonts w:cs="Arial"/>
                <w:b/>
                <w:i/>
                <w:sz w:val="24"/>
                <w:lang w:val="vi-VN"/>
              </w:rPr>
              <w:tab/>
            </w:r>
          </w:p>
          <w:p w:rsidR="0066602B" w:rsidRPr="00E67E8F" w:rsidRDefault="002F3F9B" w:rsidP="0066602B">
            <w:pPr>
              <w:jc w:val="both"/>
              <w:rPr>
                <w:sz w:val="22"/>
                <w:lang w:val="vi-VN"/>
              </w:rPr>
            </w:pPr>
            <w:r>
              <w:rPr>
                <w:sz w:val="22"/>
                <w:lang w:val="vi-VN"/>
              </w:rPr>
              <w:t>- Tổng L</w:t>
            </w:r>
            <w:r w:rsidR="00E67E8F">
              <w:rPr>
                <w:sz w:val="22"/>
                <w:lang w:val="vi-VN"/>
              </w:rPr>
              <w:t>iên đoàn Lao động Việt Nam</w:t>
            </w:r>
            <w:r w:rsidR="00E67E8F" w:rsidRPr="00E67E8F">
              <w:rPr>
                <w:sz w:val="22"/>
                <w:lang w:val="vi-VN"/>
              </w:rPr>
              <w:t xml:space="preserve"> (B/cáo);</w:t>
            </w:r>
          </w:p>
          <w:p w:rsidR="002F3F9B" w:rsidRPr="00E67E8F" w:rsidRDefault="002F3F9B" w:rsidP="0066602B">
            <w:pPr>
              <w:ind w:right="-462"/>
              <w:jc w:val="both"/>
              <w:rPr>
                <w:sz w:val="22"/>
                <w:lang w:val="vi-VN"/>
              </w:rPr>
            </w:pPr>
            <w:r w:rsidRPr="00E67E8F">
              <w:rPr>
                <w:sz w:val="22"/>
                <w:lang w:val="vi-VN"/>
              </w:rPr>
              <w:t>- Ban Cán sự Đảng</w:t>
            </w:r>
            <w:r w:rsidR="00120477" w:rsidRPr="00E67E8F">
              <w:rPr>
                <w:sz w:val="22"/>
                <w:lang w:val="vi-VN"/>
              </w:rPr>
              <w:t>, Ban Lãnh đạo</w:t>
            </w:r>
            <w:r w:rsidR="00E67E8F" w:rsidRPr="00E67E8F">
              <w:rPr>
                <w:sz w:val="22"/>
                <w:lang w:val="vi-VN"/>
              </w:rPr>
              <w:t xml:space="preserve"> NHNN (B/cáo);</w:t>
            </w:r>
          </w:p>
          <w:p w:rsidR="00E67E8F" w:rsidRPr="00E67E8F" w:rsidRDefault="00E67E8F">
            <w:pPr>
              <w:jc w:val="both"/>
              <w:rPr>
                <w:sz w:val="22"/>
                <w:lang w:val="vi-VN"/>
              </w:rPr>
            </w:pPr>
            <w:r w:rsidRPr="00E67E8F">
              <w:rPr>
                <w:sz w:val="22"/>
                <w:lang w:val="vi-VN"/>
              </w:rPr>
              <w:t>- Vụ Tài chính Kế toán NHNN (Để biết);</w:t>
            </w:r>
          </w:p>
          <w:p w:rsidR="009E0965" w:rsidRDefault="00C46E7E">
            <w:pPr>
              <w:jc w:val="both"/>
              <w:rPr>
                <w:sz w:val="22"/>
                <w:lang w:val="vi-VN"/>
              </w:rPr>
            </w:pPr>
            <w:r>
              <w:rPr>
                <w:sz w:val="22"/>
                <w:lang w:val="vi-VN"/>
              </w:rPr>
              <w:t xml:space="preserve">- </w:t>
            </w:r>
            <w:r w:rsidRPr="00C46E7E">
              <w:rPr>
                <w:sz w:val="22"/>
                <w:lang w:val="vi-VN"/>
              </w:rPr>
              <w:t xml:space="preserve">CĐ cấp trên </w:t>
            </w:r>
            <w:r w:rsidR="0066602B">
              <w:rPr>
                <w:sz w:val="22"/>
              </w:rPr>
              <w:t xml:space="preserve">trực tiếp </w:t>
            </w:r>
            <w:r w:rsidR="00D676D0">
              <w:rPr>
                <w:sz w:val="22"/>
                <w:lang w:val="vi-VN"/>
              </w:rPr>
              <w:t>cơ sở</w:t>
            </w:r>
            <w:r w:rsidRPr="00C46E7E">
              <w:rPr>
                <w:sz w:val="22"/>
                <w:lang w:val="vi-VN"/>
              </w:rPr>
              <w:t>trực thuộc</w:t>
            </w:r>
          </w:p>
          <w:p w:rsidR="002F3F9B" w:rsidRPr="009E0965" w:rsidRDefault="00C46E7E">
            <w:pPr>
              <w:jc w:val="both"/>
              <w:rPr>
                <w:sz w:val="22"/>
                <w:lang w:val="vi-VN"/>
              </w:rPr>
            </w:pPr>
            <w:r w:rsidRPr="00C46E7E">
              <w:rPr>
                <w:sz w:val="22"/>
                <w:lang w:val="vi-VN"/>
              </w:rPr>
              <w:t xml:space="preserve">CĐNHVN </w:t>
            </w:r>
            <w:r w:rsidR="00E67E8F" w:rsidRPr="00E67E8F">
              <w:rPr>
                <w:sz w:val="22"/>
                <w:lang w:val="vi-VN"/>
              </w:rPr>
              <w:t>(Thực hiện):</w:t>
            </w:r>
          </w:p>
          <w:p w:rsidR="002F3F9B" w:rsidRPr="00E67E8F" w:rsidRDefault="00193A4A">
            <w:pPr>
              <w:jc w:val="both"/>
              <w:rPr>
                <w:sz w:val="22"/>
                <w:lang w:val="vi-VN"/>
              </w:rPr>
            </w:pPr>
            <w:r>
              <w:rPr>
                <w:sz w:val="22"/>
                <w:lang w:val="vi-VN"/>
              </w:rPr>
              <w:t>- Các Ban</w:t>
            </w:r>
            <w:r w:rsidR="00E67E8F">
              <w:rPr>
                <w:sz w:val="22"/>
                <w:lang w:val="vi-VN"/>
              </w:rPr>
              <w:t xml:space="preserve"> CĐNHVN</w:t>
            </w:r>
            <w:r w:rsidR="00E67E8F" w:rsidRPr="00E67E8F">
              <w:rPr>
                <w:sz w:val="22"/>
                <w:lang w:val="vi-VN"/>
              </w:rPr>
              <w:t xml:space="preserve"> (Thực hiện):</w:t>
            </w:r>
          </w:p>
          <w:p w:rsidR="002F3F9B" w:rsidRPr="00E67E8F" w:rsidRDefault="00193A4A">
            <w:pPr>
              <w:jc w:val="both"/>
              <w:rPr>
                <w:rFonts w:cs="Arial"/>
                <w:i/>
                <w:sz w:val="26"/>
                <w:lang w:val="vi-VN"/>
              </w:rPr>
            </w:pPr>
            <w:r>
              <w:rPr>
                <w:sz w:val="22"/>
                <w:lang w:val="vi-VN"/>
              </w:rPr>
              <w:t xml:space="preserve">- Lưu: </w:t>
            </w:r>
            <w:r>
              <w:rPr>
                <w:sz w:val="22"/>
              </w:rPr>
              <w:t>Ban Tài chính, VP</w:t>
            </w:r>
            <w:r w:rsidR="002F3F9B" w:rsidRPr="00E67E8F">
              <w:rPr>
                <w:sz w:val="22"/>
                <w:lang w:val="vi-VN"/>
              </w:rPr>
              <w:t>, VT.</w:t>
            </w:r>
          </w:p>
        </w:tc>
        <w:tc>
          <w:tcPr>
            <w:tcW w:w="4501" w:type="dxa"/>
          </w:tcPr>
          <w:p w:rsidR="0066602B" w:rsidRDefault="002F3F9B" w:rsidP="00455E57">
            <w:pPr>
              <w:jc w:val="center"/>
              <w:rPr>
                <w:b/>
                <w:sz w:val="26"/>
                <w:lang w:val="vi-VN"/>
              </w:rPr>
            </w:pPr>
            <w:r w:rsidRPr="008B46B1">
              <w:rPr>
                <w:b/>
                <w:sz w:val="26"/>
                <w:lang w:val="vi-VN"/>
              </w:rPr>
              <w:t>TM. BAN THƯ</w:t>
            </w:r>
            <w:r w:rsidRPr="008B46B1">
              <w:rPr>
                <w:b/>
                <w:sz w:val="26"/>
                <w:lang w:val="vi-VN"/>
              </w:rPr>
              <w:softHyphen/>
            </w:r>
            <w:r w:rsidRPr="008B46B1">
              <w:rPr>
                <w:b/>
                <w:sz w:val="26"/>
                <w:lang w:val="vi-VN"/>
              </w:rPr>
              <w:softHyphen/>
            </w:r>
            <w:r w:rsidRPr="008B46B1">
              <w:rPr>
                <w:b/>
                <w:sz w:val="26"/>
                <w:lang w:val="vi-VN"/>
              </w:rPr>
              <w:softHyphen/>
              <w:t>ỜNG VỤ</w:t>
            </w:r>
          </w:p>
          <w:p w:rsidR="002F3F9B" w:rsidRPr="008B46B1" w:rsidRDefault="00E67E8F" w:rsidP="00455E57">
            <w:pPr>
              <w:ind w:left="-321"/>
              <w:jc w:val="center"/>
              <w:rPr>
                <w:b/>
                <w:sz w:val="26"/>
                <w:lang w:val="vi-VN"/>
              </w:rPr>
            </w:pPr>
            <w:r w:rsidRPr="008B46B1">
              <w:rPr>
                <w:b/>
                <w:sz w:val="26"/>
                <w:lang w:val="vi-VN"/>
              </w:rPr>
              <w:t>PHÓ</w:t>
            </w:r>
            <w:r w:rsidR="002F3F9B" w:rsidRPr="008B46B1">
              <w:rPr>
                <w:b/>
                <w:sz w:val="26"/>
                <w:lang w:val="vi-VN"/>
              </w:rPr>
              <w:t xml:space="preserve"> CHỦ TỊCH</w:t>
            </w:r>
            <w:r w:rsidR="006E215C">
              <w:rPr>
                <w:b/>
                <w:sz w:val="26"/>
              </w:rPr>
              <w:t xml:space="preserve"> THƯỜNG TRỰC</w:t>
            </w:r>
          </w:p>
          <w:p w:rsidR="002F3F9B" w:rsidRPr="008B46B1" w:rsidRDefault="002F3F9B" w:rsidP="00455E57">
            <w:pPr>
              <w:jc w:val="center"/>
              <w:rPr>
                <w:b/>
                <w:sz w:val="26"/>
                <w:lang w:val="vi-VN"/>
              </w:rPr>
            </w:pPr>
          </w:p>
          <w:p w:rsidR="002F3F9B" w:rsidRPr="008B46B1" w:rsidRDefault="002F3F9B" w:rsidP="00455E57">
            <w:pPr>
              <w:jc w:val="center"/>
              <w:rPr>
                <w:b/>
                <w:sz w:val="26"/>
                <w:lang w:val="vi-VN"/>
              </w:rPr>
            </w:pPr>
          </w:p>
          <w:p w:rsidR="002F3F9B" w:rsidRDefault="007305ED" w:rsidP="00772C80">
            <w:pPr>
              <w:jc w:val="center"/>
              <w:rPr>
                <w:b/>
                <w:sz w:val="26"/>
              </w:rPr>
            </w:pPr>
            <w:bookmarkStart w:id="0" w:name="_GoBack"/>
            <w:bookmarkEnd w:id="0"/>
            <w:r>
              <w:rPr>
                <w:b/>
                <w:sz w:val="26"/>
              </w:rPr>
              <w:t>(Đã ký)</w:t>
            </w:r>
          </w:p>
          <w:p w:rsidR="00C46E7E" w:rsidRPr="00C46E7E" w:rsidRDefault="00C46E7E" w:rsidP="00455E57">
            <w:pPr>
              <w:jc w:val="center"/>
              <w:rPr>
                <w:b/>
                <w:sz w:val="26"/>
              </w:rPr>
            </w:pPr>
          </w:p>
          <w:p w:rsidR="002F3F9B" w:rsidRPr="008B46B1" w:rsidRDefault="002F3F9B" w:rsidP="00455E57">
            <w:pPr>
              <w:jc w:val="center"/>
              <w:rPr>
                <w:b/>
                <w:sz w:val="26"/>
                <w:lang w:val="vi-VN"/>
              </w:rPr>
            </w:pPr>
          </w:p>
          <w:p w:rsidR="002F3F9B" w:rsidRPr="008B46B1" w:rsidRDefault="002F3F9B" w:rsidP="00455E57">
            <w:pPr>
              <w:jc w:val="center"/>
              <w:rPr>
                <w:b/>
                <w:sz w:val="26"/>
                <w:lang w:val="vi-VN"/>
              </w:rPr>
            </w:pPr>
          </w:p>
          <w:p w:rsidR="002F3F9B" w:rsidRDefault="002F3F9B" w:rsidP="00772C80">
            <w:pPr>
              <w:jc w:val="center"/>
              <w:rPr>
                <w:b/>
                <w:szCs w:val="28"/>
              </w:rPr>
            </w:pPr>
            <w:r>
              <w:rPr>
                <w:b/>
                <w:szCs w:val="28"/>
              </w:rPr>
              <w:t xml:space="preserve">Nguyễn </w:t>
            </w:r>
            <w:r w:rsidR="006E215C">
              <w:rPr>
                <w:b/>
                <w:szCs w:val="28"/>
              </w:rPr>
              <w:t>Văn Tân</w:t>
            </w:r>
          </w:p>
        </w:tc>
      </w:tr>
    </w:tbl>
    <w:p w:rsidR="004F3354" w:rsidRDefault="004F3354" w:rsidP="003B474F">
      <w:pPr>
        <w:tabs>
          <w:tab w:val="left" w:pos="709"/>
          <w:tab w:val="left" w:pos="4991"/>
        </w:tabs>
        <w:spacing w:before="120" w:after="120"/>
        <w:jc w:val="both"/>
      </w:pPr>
    </w:p>
    <w:sectPr w:rsidR="004F3354" w:rsidSect="00193A4A">
      <w:footerReference w:type="default" r:id="rId7"/>
      <w:pgSz w:w="11907" w:h="16840" w:code="9"/>
      <w:pgMar w:top="1134" w:right="851" w:bottom="709" w:left="1701"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E65" w:rsidRDefault="00C53E65" w:rsidP="00EA5521">
      <w:r>
        <w:separator/>
      </w:r>
    </w:p>
  </w:endnote>
  <w:endnote w:type="continuationSeparator" w:id="1">
    <w:p w:rsidR="00C53E65" w:rsidRDefault="00C53E65" w:rsidP="00EA5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073"/>
      <w:docPartObj>
        <w:docPartGallery w:val="Page Numbers (Bottom of Page)"/>
        <w:docPartUnique/>
      </w:docPartObj>
    </w:sdtPr>
    <w:sdtContent>
      <w:p w:rsidR="006571FF" w:rsidRDefault="00AF1733">
        <w:pPr>
          <w:pStyle w:val="Footer"/>
          <w:jc w:val="center"/>
        </w:pPr>
        <w:r>
          <w:fldChar w:fldCharType="begin"/>
        </w:r>
        <w:r w:rsidR="00A57190">
          <w:instrText xml:space="preserve"> PAGE   \* MERGEFORMAT </w:instrText>
        </w:r>
        <w:r>
          <w:fldChar w:fldCharType="separate"/>
        </w:r>
        <w:r w:rsidR="00772C80">
          <w:rPr>
            <w:noProof/>
          </w:rPr>
          <w:t>6</w:t>
        </w:r>
        <w:r>
          <w:rPr>
            <w:noProof/>
          </w:rPr>
          <w:fldChar w:fldCharType="end"/>
        </w:r>
      </w:p>
    </w:sdtContent>
  </w:sdt>
  <w:p w:rsidR="006571FF" w:rsidRDefault="00657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E65" w:rsidRDefault="00C53E65" w:rsidP="00EA5521">
      <w:r>
        <w:separator/>
      </w:r>
    </w:p>
  </w:footnote>
  <w:footnote w:type="continuationSeparator" w:id="1">
    <w:p w:rsidR="00C53E65" w:rsidRDefault="00C53E65" w:rsidP="00EA5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F3F9B"/>
    <w:rsid w:val="0000411A"/>
    <w:rsid w:val="00025892"/>
    <w:rsid w:val="00027087"/>
    <w:rsid w:val="00061442"/>
    <w:rsid w:val="00080C1C"/>
    <w:rsid w:val="00083BC5"/>
    <w:rsid w:val="0008433D"/>
    <w:rsid w:val="00087EFB"/>
    <w:rsid w:val="000A61B0"/>
    <w:rsid w:val="000D0D42"/>
    <w:rsid w:val="000E66BB"/>
    <w:rsid w:val="000F40BE"/>
    <w:rsid w:val="000F584C"/>
    <w:rsid w:val="000F7B40"/>
    <w:rsid w:val="001022E2"/>
    <w:rsid w:val="00113AF0"/>
    <w:rsid w:val="00120477"/>
    <w:rsid w:val="00125D4B"/>
    <w:rsid w:val="0019014B"/>
    <w:rsid w:val="00193A4A"/>
    <w:rsid w:val="001C13F9"/>
    <w:rsid w:val="001D411F"/>
    <w:rsid w:val="001D6FF6"/>
    <w:rsid w:val="00211586"/>
    <w:rsid w:val="00242140"/>
    <w:rsid w:val="00245EE6"/>
    <w:rsid w:val="00272553"/>
    <w:rsid w:val="00283FA0"/>
    <w:rsid w:val="002A587E"/>
    <w:rsid w:val="002B5567"/>
    <w:rsid w:val="002C3DE8"/>
    <w:rsid w:val="002D2490"/>
    <w:rsid w:val="002F2355"/>
    <w:rsid w:val="002F3F9B"/>
    <w:rsid w:val="00304CB5"/>
    <w:rsid w:val="003075C2"/>
    <w:rsid w:val="00310657"/>
    <w:rsid w:val="00313A62"/>
    <w:rsid w:val="00315577"/>
    <w:rsid w:val="003644F4"/>
    <w:rsid w:val="003A6936"/>
    <w:rsid w:val="003B474F"/>
    <w:rsid w:val="003D519F"/>
    <w:rsid w:val="00400D1B"/>
    <w:rsid w:val="004148A1"/>
    <w:rsid w:val="004335AE"/>
    <w:rsid w:val="004424B5"/>
    <w:rsid w:val="00443311"/>
    <w:rsid w:val="00455E57"/>
    <w:rsid w:val="004573C9"/>
    <w:rsid w:val="004C1560"/>
    <w:rsid w:val="004C37CC"/>
    <w:rsid w:val="004C7057"/>
    <w:rsid w:val="004F0B47"/>
    <w:rsid w:val="004F3354"/>
    <w:rsid w:val="00521167"/>
    <w:rsid w:val="005248AA"/>
    <w:rsid w:val="00597CFF"/>
    <w:rsid w:val="005B4D4B"/>
    <w:rsid w:val="005D6F38"/>
    <w:rsid w:val="005E5B21"/>
    <w:rsid w:val="00611AAE"/>
    <w:rsid w:val="00635A9B"/>
    <w:rsid w:val="006571FF"/>
    <w:rsid w:val="00664E60"/>
    <w:rsid w:val="0066602B"/>
    <w:rsid w:val="0067233B"/>
    <w:rsid w:val="00687883"/>
    <w:rsid w:val="00697401"/>
    <w:rsid w:val="006B0BEF"/>
    <w:rsid w:val="006C312D"/>
    <w:rsid w:val="006E215C"/>
    <w:rsid w:val="006E6AF9"/>
    <w:rsid w:val="006F45C5"/>
    <w:rsid w:val="006F4ACA"/>
    <w:rsid w:val="006F639A"/>
    <w:rsid w:val="00725601"/>
    <w:rsid w:val="00730035"/>
    <w:rsid w:val="007305ED"/>
    <w:rsid w:val="00745BEB"/>
    <w:rsid w:val="007654E0"/>
    <w:rsid w:val="00772C80"/>
    <w:rsid w:val="00795167"/>
    <w:rsid w:val="007A12A0"/>
    <w:rsid w:val="007A2C65"/>
    <w:rsid w:val="007A6564"/>
    <w:rsid w:val="007D64D6"/>
    <w:rsid w:val="007F4E70"/>
    <w:rsid w:val="00812487"/>
    <w:rsid w:val="008165A0"/>
    <w:rsid w:val="00832F48"/>
    <w:rsid w:val="00844E13"/>
    <w:rsid w:val="00846885"/>
    <w:rsid w:val="00860E25"/>
    <w:rsid w:val="00864E40"/>
    <w:rsid w:val="0087024C"/>
    <w:rsid w:val="00885609"/>
    <w:rsid w:val="008A1A89"/>
    <w:rsid w:val="008B3720"/>
    <w:rsid w:val="008B46B1"/>
    <w:rsid w:val="008C3F20"/>
    <w:rsid w:val="008D510F"/>
    <w:rsid w:val="008E3222"/>
    <w:rsid w:val="00930C2B"/>
    <w:rsid w:val="0093777D"/>
    <w:rsid w:val="00972415"/>
    <w:rsid w:val="009B083B"/>
    <w:rsid w:val="009B2886"/>
    <w:rsid w:val="009C4592"/>
    <w:rsid w:val="009E0965"/>
    <w:rsid w:val="009E4CF7"/>
    <w:rsid w:val="00A22E06"/>
    <w:rsid w:val="00A45FF7"/>
    <w:rsid w:val="00A57190"/>
    <w:rsid w:val="00A61703"/>
    <w:rsid w:val="00A65F23"/>
    <w:rsid w:val="00A66DED"/>
    <w:rsid w:val="00A86137"/>
    <w:rsid w:val="00A93A10"/>
    <w:rsid w:val="00AA0EB2"/>
    <w:rsid w:val="00AB45AB"/>
    <w:rsid w:val="00AB62C9"/>
    <w:rsid w:val="00AC23D9"/>
    <w:rsid w:val="00AC3148"/>
    <w:rsid w:val="00AC6155"/>
    <w:rsid w:val="00AD6329"/>
    <w:rsid w:val="00AF1733"/>
    <w:rsid w:val="00B0103A"/>
    <w:rsid w:val="00B52518"/>
    <w:rsid w:val="00B652A7"/>
    <w:rsid w:val="00B65D7D"/>
    <w:rsid w:val="00B87354"/>
    <w:rsid w:val="00BA3919"/>
    <w:rsid w:val="00BA685F"/>
    <w:rsid w:val="00BC4ABD"/>
    <w:rsid w:val="00C057D3"/>
    <w:rsid w:val="00C23244"/>
    <w:rsid w:val="00C4093A"/>
    <w:rsid w:val="00C46E7E"/>
    <w:rsid w:val="00C52B15"/>
    <w:rsid w:val="00C53E65"/>
    <w:rsid w:val="00C925EE"/>
    <w:rsid w:val="00CA6D02"/>
    <w:rsid w:val="00CB3263"/>
    <w:rsid w:val="00CC27BC"/>
    <w:rsid w:val="00CC383D"/>
    <w:rsid w:val="00CE36B7"/>
    <w:rsid w:val="00CE5C63"/>
    <w:rsid w:val="00CF0EC8"/>
    <w:rsid w:val="00CF1874"/>
    <w:rsid w:val="00D379DB"/>
    <w:rsid w:val="00D676D0"/>
    <w:rsid w:val="00D87245"/>
    <w:rsid w:val="00DB6142"/>
    <w:rsid w:val="00DC5625"/>
    <w:rsid w:val="00DE30ED"/>
    <w:rsid w:val="00DF261B"/>
    <w:rsid w:val="00E26EF2"/>
    <w:rsid w:val="00E67E8F"/>
    <w:rsid w:val="00E76D7F"/>
    <w:rsid w:val="00E926A3"/>
    <w:rsid w:val="00EA5521"/>
    <w:rsid w:val="00EE4C6A"/>
    <w:rsid w:val="00F20E9F"/>
    <w:rsid w:val="00F24CF1"/>
    <w:rsid w:val="00F53B72"/>
    <w:rsid w:val="00F83700"/>
    <w:rsid w:val="00FC6588"/>
    <w:rsid w:val="00FC6A12"/>
    <w:rsid w:val="00FF06C9"/>
    <w:rsid w:val="00FF3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9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3F9B"/>
    <w:pPr>
      <w:jc w:val="both"/>
    </w:pPr>
    <w:rPr>
      <w:rFonts w:ascii=".VnTime" w:hAnsi=".VnTime"/>
    </w:rPr>
  </w:style>
  <w:style w:type="character" w:customStyle="1" w:styleId="BodyTextChar">
    <w:name w:val="Body Text Char"/>
    <w:basedOn w:val="DefaultParagraphFont"/>
    <w:link w:val="BodyText"/>
    <w:semiHidden/>
    <w:rsid w:val="002F3F9B"/>
    <w:rPr>
      <w:rFonts w:ascii=".VnTime" w:eastAsia="Times New Roman" w:hAnsi=".VnTime" w:cs="Times New Roman"/>
      <w:sz w:val="28"/>
      <w:szCs w:val="24"/>
    </w:rPr>
  </w:style>
  <w:style w:type="character" w:customStyle="1" w:styleId="apple-converted-space">
    <w:name w:val="apple-converted-space"/>
    <w:basedOn w:val="DefaultParagraphFont"/>
    <w:rsid w:val="002F3F9B"/>
  </w:style>
  <w:style w:type="character" w:customStyle="1" w:styleId="vnbnnidung2khnginm">
    <w:name w:val="vnbnnidung2khnginm"/>
    <w:basedOn w:val="DefaultParagraphFont"/>
    <w:rsid w:val="002F3F9B"/>
  </w:style>
  <w:style w:type="character" w:customStyle="1" w:styleId="vnbnnidung3">
    <w:name w:val="vnbnnidung3"/>
    <w:basedOn w:val="DefaultParagraphFont"/>
    <w:rsid w:val="002F3F9B"/>
  </w:style>
  <w:style w:type="paragraph" w:customStyle="1" w:styleId="vnbnnidung0">
    <w:name w:val="vnbnnidung0"/>
    <w:basedOn w:val="Normal"/>
    <w:rsid w:val="002F3F9B"/>
    <w:pPr>
      <w:spacing w:before="100" w:beforeAutospacing="1" w:after="100" w:afterAutospacing="1"/>
    </w:pPr>
    <w:rPr>
      <w:sz w:val="24"/>
    </w:rPr>
  </w:style>
  <w:style w:type="paragraph" w:styleId="Header">
    <w:name w:val="header"/>
    <w:basedOn w:val="Normal"/>
    <w:link w:val="HeaderChar"/>
    <w:uiPriority w:val="99"/>
    <w:semiHidden/>
    <w:unhideWhenUsed/>
    <w:rsid w:val="00EA5521"/>
    <w:pPr>
      <w:tabs>
        <w:tab w:val="center" w:pos="4680"/>
        <w:tab w:val="right" w:pos="9360"/>
      </w:tabs>
    </w:pPr>
  </w:style>
  <w:style w:type="character" w:customStyle="1" w:styleId="HeaderChar">
    <w:name w:val="Header Char"/>
    <w:basedOn w:val="DefaultParagraphFont"/>
    <w:link w:val="Header"/>
    <w:uiPriority w:val="99"/>
    <w:semiHidden/>
    <w:rsid w:val="00EA552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EA5521"/>
    <w:pPr>
      <w:tabs>
        <w:tab w:val="center" w:pos="4680"/>
        <w:tab w:val="right" w:pos="9360"/>
      </w:tabs>
    </w:pPr>
  </w:style>
  <w:style w:type="character" w:customStyle="1" w:styleId="FooterChar">
    <w:name w:val="Footer Char"/>
    <w:basedOn w:val="DefaultParagraphFont"/>
    <w:link w:val="Footer"/>
    <w:uiPriority w:val="99"/>
    <w:rsid w:val="00EA5521"/>
    <w:rPr>
      <w:rFonts w:ascii="Times New Roman" w:eastAsia="Times New Roman" w:hAnsi="Times New Roman" w:cs="Times New Roman"/>
      <w:sz w:val="28"/>
      <w:szCs w:val="24"/>
    </w:rPr>
  </w:style>
  <w:style w:type="paragraph" w:styleId="ListParagraph">
    <w:name w:val="List Paragraph"/>
    <w:basedOn w:val="Normal"/>
    <w:uiPriority w:val="34"/>
    <w:qFormat/>
    <w:rsid w:val="00F83700"/>
    <w:pPr>
      <w:ind w:left="720"/>
      <w:contextualSpacing/>
    </w:pPr>
  </w:style>
  <w:style w:type="character" w:styleId="Hyperlink">
    <w:name w:val="Hyperlink"/>
    <w:basedOn w:val="DefaultParagraphFont"/>
    <w:uiPriority w:val="99"/>
    <w:semiHidden/>
    <w:unhideWhenUsed/>
    <w:rsid w:val="00FF06C9"/>
    <w:rPr>
      <w:color w:val="0000FF"/>
      <w:u w:val="single"/>
    </w:rPr>
  </w:style>
  <w:style w:type="paragraph" w:styleId="BalloonText">
    <w:name w:val="Balloon Text"/>
    <w:basedOn w:val="Normal"/>
    <w:link w:val="BalloonTextChar"/>
    <w:uiPriority w:val="99"/>
    <w:semiHidden/>
    <w:unhideWhenUsed/>
    <w:rsid w:val="00870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4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8431686">
      <w:bodyDiv w:val="1"/>
      <w:marLeft w:val="0"/>
      <w:marRight w:val="0"/>
      <w:marTop w:val="0"/>
      <w:marBottom w:val="0"/>
      <w:divBdr>
        <w:top w:val="none" w:sz="0" w:space="0" w:color="auto"/>
        <w:left w:val="none" w:sz="0" w:space="0" w:color="auto"/>
        <w:bottom w:val="none" w:sz="0" w:space="0" w:color="auto"/>
        <w:right w:val="none" w:sz="0" w:space="0" w:color="auto"/>
      </w:divBdr>
    </w:div>
    <w:div w:id="350885440">
      <w:bodyDiv w:val="1"/>
      <w:marLeft w:val="0"/>
      <w:marRight w:val="0"/>
      <w:marTop w:val="0"/>
      <w:marBottom w:val="0"/>
      <w:divBdr>
        <w:top w:val="none" w:sz="0" w:space="0" w:color="auto"/>
        <w:left w:val="none" w:sz="0" w:space="0" w:color="auto"/>
        <w:bottom w:val="none" w:sz="0" w:space="0" w:color="auto"/>
        <w:right w:val="none" w:sz="0" w:space="0" w:color="auto"/>
      </w:divBdr>
    </w:div>
    <w:div w:id="427310056">
      <w:bodyDiv w:val="1"/>
      <w:marLeft w:val="0"/>
      <w:marRight w:val="0"/>
      <w:marTop w:val="0"/>
      <w:marBottom w:val="0"/>
      <w:divBdr>
        <w:top w:val="none" w:sz="0" w:space="0" w:color="auto"/>
        <w:left w:val="none" w:sz="0" w:space="0" w:color="auto"/>
        <w:bottom w:val="none" w:sz="0" w:space="0" w:color="auto"/>
        <w:right w:val="none" w:sz="0" w:space="0" w:color="auto"/>
      </w:divBdr>
    </w:div>
    <w:div w:id="451749154">
      <w:bodyDiv w:val="1"/>
      <w:marLeft w:val="0"/>
      <w:marRight w:val="0"/>
      <w:marTop w:val="0"/>
      <w:marBottom w:val="0"/>
      <w:divBdr>
        <w:top w:val="none" w:sz="0" w:space="0" w:color="auto"/>
        <w:left w:val="none" w:sz="0" w:space="0" w:color="auto"/>
        <w:bottom w:val="none" w:sz="0" w:space="0" w:color="auto"/>
        <w:right w:val="none" w:sz="0" w:space="0" w:color="auto"/>
      </w:divBdr>
    </w:div>
    <w:div w:id="576980128">
      <w:bodyDiv w:val="1"/>
      <w:marLeft w:val="0"/>
      <w:marRight w:val="0"/>
      <w:marTop w:val="0"/>
      <w:marBottom w:val="0"/>
      <w:divBdr>
        <w:top w:val="none" w:sz="0" w:space="0" w:color="auto"/>
        <w:left w:val="none" w:sz="0" w:space="0" w:color="auto"/>
        <w:bottom w:val="none" w:sz="0" w:space="0" w:color="auto"/>
        <w:right w:val="none" w:sz="0" w:space="0" w:color="auto"/>
      </w:divBdr>
    </w:div>
    <w:div w:id="981731050">
      <w:bodyDiv w:val="1"/>
      <w:marLeft w:val="0"/>
      <w:marRight w:val="0"/>
      <w:marTop w:val="0"/>
      <w:marBottom w:val="0"/>
      <w:divBdr>
        <w:top w:val="none" w:sz="0" w:space="0" w:color="auto"/>
        <w:left w:val="none" w:sz="0" w:space="0" w:color="auto"/>
        <w:bottom w:val="none" w:sz="0" w:space="0" w:color="auto"/>
        <w:right w:val="none" w:sz="0" w:space="0" w:color="auto"/>
      </w:divBdr>
    </w:div>
    <w:div w:id="1155563197">
      <w:bodyDiv w:val="1"/>
      <w:marLeft w:val="0"/>
      <w:marRight w:val="0"/>
      <w:marTop w:val="0"/>
      <w:marBottom w:val="0"/>
      <w:divBdr>
        <w:top w:val="none" w:sz="0" w:space="0" w:color="auto"/>
        <w:left w:val="none" w:sz="0" w:space="0" w:color="auto"/>
        <w:bottom w:val="none" w:sz="0" w:space="0" w:color="auto"/>
        <w:right w:val="none" w:sz="0" w:space="0" w:color="auto"/>
      </w:divBdr>
    </w:div>
    <w:div w:id="1210648675">
      <w:bodyDiv w:val="1"/>
      <w:marLeft w:val="0"/>
      <w:marRight w:val="0"/>
      <w:marTop w:val="0"/>
      <w:marBottom w:val="0"/>
      <w:divBdr>
        <w:top w:val="none" w:sz="0" w:space="0" w:color="auto"/>
        <w:left w:val="none" w:sz="0" w:space="0" w:color="auto"/>
        <w:bottom w:val="none" w:sz="0" w:space="0" w:color="auto"/>
        <w:right w:val="none" w:sz="0" w:space="0" w:color="auto"/>
      </w:divBdr>
    </w:div>
    <w:div w:id="1314335712">
      <w:bodyDiv w:val="1"/>
      <w:marLeft w:val="0"/>
      <w:marRight w:val="0"/>
      <w:marTop w:val="0"/>
      <w:marBottom w:val="0"/>
      <w:divBdr>
        <w:top w:val="none" w:sz="0" w:space="0" w:color="auto"/>
        <w:left w:val="none" w:sz="0" w:space="0" w:color="auto"/>
        <w:bottom w:val="none" w:sz="0" w:space="0" w:color="auto"/>
        <w:right w:val="none" w:sz="0" w:space="0" w:color="auto"/>
      </w:divBdr>
    </w:div>
    <w:div w:id="19449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nubw.org.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6</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114</cp:revision>
  <cp:lastPrinted>2020-09-21T07:49:00Z</cp:lastPrinted>
  <dcterms:created xsi:type="dcterms:W3CDTF">2016-05-18T01:40:00Z</dcterms:created>
  <dcterms:modified xsi:type="dcterms:W3CDTF">2020-09-21T09:28:00Z</dcterms:modified>
</cp:coreProperties>
</file>