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1176" w:type="dxa"/>
        <w:tblInd w:w="-11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387"/>
        <w:gridCol w:w="5789"/>
      </w:tblGrid>
      <w:tr w:rsidR="007D6B7B" w:rsidRPr="007D6B7B" w:rsidTr="006B0D48">
        <w:tc>
          <w:tcPr>
            <w:tcW w:w="5387" w:type="dxa"/>
          </w:tcPr>
          <w:p w:rsidR="005E7E45" w:rsidRPr="007D6B7B" w:rsidRDefault="005E7E45" w:rsidP="006B0D48">
            <w:pPr>
              <w:jc w:val="center"/>
              <w:rPr>
                <w:sz w:val="26"/>
                <w:szCs w:val="26"/>
              </w:rPr>
            </w:pPr>
            <w:r w:rsidRPr="007D6B7B">
              <w:rPr>
                <w:noProof/>
                <w:sz w:val="26"/>
                <w:szCs w:val="26"/>
              </w:rPr>
              <w:t xml:space="preserve">TỔNG LIÊN ĐOÀN LAO ĐỘNG VIỆT </w:t>
            </w:r>
            <w:smartTag w:uri="urn:schemas-microsoft-com:office:smarttags" w:element="country-region">
              <w:smartTag w:uri="urn:schemas-microsoft-com:office:smarttags" w:element="place">
                <w:r w:rsidRPr="007D6B7B">
                  <w:rPr>
                    <w:noProof/>
                    <w:sz w:val="26"/>
                    <w:szCs w:val="26"/>
                  </w:rPr>
                  <w:t>NAM</w:t>
                </w:r>
              </w:smartTag>
            </w:smartTag>
          </w:p>
          <w:p w:rsidR="005E7E45" w:rsidRPr="007D6B7B" w:rsidRDefault="005E7E45" w:rsidP="006B0D48">
            <w:pPr>
              <w:pStyle w:val="Heading1"/>
              <w:jc w:val="center"/>
              <w:rPr>
                <w:rFonts w:ascii="Times New Roman" w:hAnsi="Times New Roman"/>
                <w:sz w:val="26"/>
              </w:rPr>
            </w:pPr>
            <w:r w:rsidRPr="007D6B7B">
              <w:rPr>
                <w:rFonts w:ascii="Times New Roman" w:hAnsi="Times New Roman"/>
                <w:sz w:val="26"/>
              </w:rPr>
              <w:t xml:space="preserve">CÔNG ĐOÀN NGÂN HÀNG VIỆT </w:t>
            </w:r>
            <w:smartTag w:uri="urn:schemas-microsoft-com:office:smarttags" w:element="place">
              <w:smartTag w:uri="urn:schemas-microsoft-com:office:smarttags" w:element="country-region">
                <w:r w:rsidRPr="007D6B7B">
                  <w:rPr>
                    <w:rFonts w:ascii="Times New Roman" w:hAnsi="Times New Roman"/>
                    <w:sz w:val="26"/>
                  </w:rPr>
                  <w:t>NAM</w:t>
                </w:r>
              </w:smartTag>
            </w:smartTag>
          </w:p>
          <w:p w:rsidR="005E7E45" w:rsidRPr="007D6B7B" w:rsidRDefault="00FC0D6C" w:rsidP="00006EBD">
            <w:pPr>
              <w:spacing w:before="120"/>
              <w:jc w:val="center"/>
              <w:rPr>
                <w:sz w:val="26"/>
              </w:rPr>
            </w:pPr>
            <w:r w:rsidRPr="00FC0D6C">
              <w:rPr>
                <w:noProof/>
              </w:rPr>
              <w:pict>
                <v:line id="Straight Connector 7" o:spid="_x0000_s1026" style="position:absolute;left:0;text-align:left;z-index:251660288;visibility:visible;mso-wrap-distance-top:-3e-5mm;mso-wrap-distance-bottom:-3e-5mm" from="10.7pt,.95pt" to="246.8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qb7HQIAADYEAAAOAAAAZHJzL2Uyb0RvYy54bWysU02P2yAQvVfqf0DcE9ups0m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"/>
              </w:pict>
            </w:r>
            <w:r w:rsidR="005E7E45" w:rsidRPr="007D6B7B">
              <w:rPr>
                <w:sz w:val="26"/>
              </w:rPr>
              <w:t xml:space="preserve">Số:  </w:t>
            </w:r>
            <w:r w:rsidR="00006EBD">
              <w:rPr>
                <w:sz w:val="26"/>
              </w:rPr>
              <w:t>735</w:t>
            </w:r>
            <w:r w:rsidR="005E7E45" w:rsidRPr="007D6B7B">
              <w:rPr>
                <w:sz w:val="26"/>
              </w:rPr>
              <w:t xml:space="preserve"> /KH-CĐNH</w:t>
            </w:r>
          </w:p>
        </w:tc>
        <w:tc>
          <w:tcPr>
            <w:tcW w:w="5789" w:type="dxa"/>
          </w:tcPr>
          <w:p w:rsidR="005E7E45" w:rsidRPr="007D6B7B" w:rsidRDefault="005E7E45" w:rsidP="006B0D48">
            <w:pPr>
              <w:pStyle w:val="BodyText"/>
              <w:rPr>
                <w:rFonts w:ascii="Times New Roman" w:hAnsi="Times New Roman"/>
                <w:b/>
                <w:sz w:val="26"/>
                <w:szCs w:val="26"/>
              </w:rPr>
            </w:pPr>
            <w:r w:rsidRPr="007D6B7B">
              <w:rPr>
                <w:rFonts w:ascii="Times New Roman" w:hAnsi="Times New Roman"/>
                <w:b/>
                <w:sz w:val="26"/>
                <w:szCs w:val="26"/>
              </w:rPr>
              <w:t>CỘNG HÒA XÃ HỘI CHỦ NGHĨA VIỆT NAM</w:t>
            </w:r>
          </w:p>
          <w:p w:rsidR="005E7E45" w:rsidRPr="007D6B7B" w:rsidRDefault="005E7E45" w:rsidP="006B0D48">
            <w:pPr>
              <w:jc w:val="center"/>
              <w:rPr>
                <w:b/>
                <w:sz w:val="28"/>
                <w:szCs w:val="28"/>
              </w:rPr>
            </w:pPr>
            <w:r w:rsidRPr="007D6B7B">
              <w:rPr>
                <w:b/>
                <w:sz w:val="28"/>
                <w:szCs w:val="28"/>
              </w:rPr>
              <w:t>Độc lập - Tự do - Hạnh phúc</w:t>
            </w:r>
          </w:p>
          <w:p w:rsidR="005E7E45" w:rsidRPr="007D6B7B" w:rsidRDefault="00FC0D6C" w:rsidP="00006EBD">
            <w:pPr>
              <w:pStyle w:val="Heading2"/>
              <w:spacing w:before="120"/>
              <w:jc w:val="center"/>
              <w:rPr>
                <w:rFonts w:ascii="Times New Roman" w:hAnsi="Times New Roman"/>
              </w:rPr>
            </w:pPr>
            <w:r w:rsidRPr="00FC0D6C">
              <w:rPr>
                <w:noProof/>
              </w:rPr>
              <w:pict>
                <v:line id="Straight Connector 6" o:spid="_x0000_s1030" style="position:absolute;left:0;text-align:left;z-index:251659264;visibility:visible;mso-wrap-distance-top:-3e-5mm;mso-wrap-distance-bottom:-3e-5mm" from="53.1pt,-.9pt" to="228.1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"/>
              </w:pict>
            </w:r>
            <w:r w:rsidR="005E7E45" w:rsidRPr="007D6B7B">
              <w:rPr>
                <w:rFonts w:ascii="Times New Roman" w:hAnsi="Times New Roman"/>
              </w:rPr>
              <w:t xml:space="preserve">Hà Nội, ngày </w:t>
            </w:r>
            <w:r w:rsidR="00006EBD">
              <w:rPr>
                <w:rFonts w:ascii="Times New Roman" w:hAnsi="Times New Roman"/>
              </w:rPr>
              <w:t>10</w:t>
            </w:r>
            <w:r w:rsidR="005E7E45" w:rsidRPr="007D6B7B">
              <w:rPr>
                <w:rFonts w:ascii="Times New Roman" w:hAnsi="Times New Roman"/>
              </w:rPr>
              <w:t xml:space="preserve">  tháng</w:t>
            </w:r>
            <w:r w:rsidR="00006EBD">
              <w:rPr>
                <w:rFonts w:ascii="Times New Roman" w:hAnsi="Times New Roman"/>
              </w:rPr>
              <w:t xml:space="preserve"> 10</w:t>
            </w:r>
            <w:r w:rsidR="005E7E45" w:rsidRPr="007D6B7B">
              <w:rPr>
                <w:rFonts w:ascii="Times New Roman" w:hAnsi="Times New Roman"/>
              </w:rPr>
              <w:t xml:space="preserve"> năm 2019</w:t>
            </w:r>
          </w:p>
        </w:tc>
      </w:tr>
    </w:tbl>
    <w:p w:rsidR="00D9088F" w:rsidRPr="007D6B7B" w:rsidRDefault="00D9088F" w:rsidP="00D9088F">
      <w:pPr>
        <w:jc w:val="center"/>
        <w:rPr>
          <w:sz w:val="28"/>
          <w:szCs w:val="28"/>
        </w:rPr>
      </w:pPr>
    </w:p>
    <w:p w:rsidR="00D9088F" w:rsidRPr="007D6B7B" w:rsidRDefault="00342D24" w:rsidP="00342D24">
      <w:pPr>
        <w:jc w:val="center"/>
        <w:rPr>
          <w:b/>
          <w:sz w:val="28"/>
          <w:szCs w:val="28"/>
        </w:rPr>
      </w:pPr>
      <w:r w:rsidRPr="007D6B7B">
        <w:rPr>
          <w:b/>
          <w:sz w:val="28"/>
          <w:szCs w:val="28"/>
        </w:rPr>
        <w:t>KẾ HOẠCH</w:t>
      </w:r>
    </w:p>
    <w:p w:rsidR="00342D24" w:rsidRPr="007D6B7B" w:rsidRDefault="00342D24" w:rsidP="00342D24">
      <w:pPr>
        <w:jc w:val="center"/>
        <w:rPr>
          <w:b/>
          <w:sz w:val="28"/>
          <w:szCs w:val="28"/>
        </w:rPr>
      </w:pPr>
      <w:r w:rsidRPr="007D6B7B">
        <w:rPr>
          <w:b/>
          <w:sz w:val="28"/>
          <w:szCs w:val="28"/>
        </w:rPr>
        <w:t>Tuyên truyền</w:t>
      </w:r>
      <w:r w:rsidR="0029590E">
        <w:rPr>
          <w:b/>
          <w:sz w:val="28"/>
          <w:szCs w:val="28"/>
        </w:rPr>
        <w:t>, phổ biến</w:t>
      </w:r>
      <w:r w:rsidRPr="007D6B7B">
        <w:rPr>
          <w:b/>
          <w:sz w:val="28"/>
          <w:szCs w:val="28"/>
        </w:rPr>
        <w:t xml:space="preserve"> Luật Phòng, chống tác hại của rượu</w:t>
      </w:r>
      <w:r w:rsidR="00886309" w:rsidRPr="007D6B7B">
        <w:rPr>
          <w:b/>
          <w:sz w:val="28"/>
          <w:szCs w:val="28"/>
        </w:rPr>
        <w:t>,</w:t>
      </w:r>
      <w:r w:rsidRPr="007D6B7B">
        <w:rPr>
          <w:b/>
          <w:sz w:val="28"/>
          <w:szCs w:val="28"/>
        </w:rPr>
        <w:t xml:space="preserve"> bia </w:t>
      </w:r>
    </w:p>
    <w:p w:rsidR="00342D24" w:rsidRPr="007D6B7B" w:rsidRDefault="00342D24" w:rsidP="00342D24">
      <w:pPr>
        <w:jc w:val="center"/>
        <w:rPr>
          <w:b/>
          <w:sz w:val="28"/>
          <w:szCs w:val="28"/>
        </w:rPr>
      </w:pPr>
      <w:r w:rsidRPr="007D6B7B">
        <w:rPr>
          <w:b/>
          <w:sz w:val="28"/>
          <w:szCs w:val="28"/>
        </w:rPr>
        <w:t>trong CNVCLĐ ngành Ngân hàng</w:t>
      </w:r>
    </w:p>
    <w:p w:rsidR="00342D24" w:rsidRPr="007D6B7B" w:rsidRDefault="00342D24" w:rsidP="00D9088F">
      <w:pPr>
        <w:rPr>
          <w:sz w:val="28"/>
          <w:szCs w:val="28"/>
        </w:rPr>
      </w:pPr>
    </w:p>
    <w:p w:rsidR="009A445F" w:rsidRPr="007D6B7B" w:rsidRDefault="0096296C" w:rsidP="006D6D26">
      <w:pPr>
        <w:spacing w:before="120" w:after="120" w:line="340" w:lineRule="atLeast"/>
        <w:jc w:val="both"/>
        <w:rPr>
          <w:rFonts w:eastAsia="Times New Roman"/>
          <w:iCs/>
          <w:sz w:val="28"/>
          <w:szCs w:val="28"/>
          <w:shd w:val="clear" w:color="auto" w:fill="FFFFFF"/>
        </w:rPr>
      </w:pPr>
      <w:r w:rsidRPr="007D6B7B">
        <w:rPr>
          <w:sz w:val="28"/>
          <w:szCs w:val="28"/>
        </w:rPr>
        <w:tab/>
      </w:r>
      <w:r w:rsidR="00304C99" w:rsidRPr="007D6B7B">
        <w:rPr>
          <w:rFonts w:eastAsia="Times New Roman"/>
          <w:iCs/>
          <w:sz w:val="28"/>
          <w:szCs w:val="28"/>
          <w:shd w:val="clear" w:color="auto" w:fill="FFFFFF"/>
        </w:rPr>
        <w:t>Luật Phòng, chống</w:t>
      </w:r>
      <w:r w:rsidR="009A445F" w:rsidRPr="007D6B7B">
        <w:rPr>
          <w:rFonts w:eastAsia="Times New Roman"/>
          <w:iCs/>
          <w:sz w:val="28"/>
          <w:szCs w:val="28"/>
          <w:shd w:val="clear" w:color="auto" w:fill="FFFFFF"/>
        </w:rPr>
        <w:t xml:space="preserve"> tác hại của rượu, bia</w:t>
      </w:r>
      <w:r w:rsidR="00304C99" w:rsidRPr="007D6B7B">
        <w:rPr>
          <w:rFonts w:eastAsia="Times New Roman"/>
          <w:iCs/>
          <w:sz w:val="28"/>
          <w:szCs w:val="28"/>
          <w:shd w:val="clear" w:color="auto" w:fill="FFFFFF"/>
        </w:rPr>
        <w:t xml:space="preserve"> được Quốc hội nước Cộng hòa xã hội chủ nghĩa Việt Nam khóa XIV, kỳ họ</w:t>
      </w:r>
      <w:r w:rsidR="009A445F" w:rsidRPr="007D6B7B">
        <w:rPr>
          <w:rFonts w:eastAsia="Times New Roman"/>
          <w:iCs/>
          <w:sz w:val="28"/>
          <w:szCs w:val="28"/>
          <w:shd w:val="clear" w:color="auto" w:fill="FFFFFF"/>
        </w:rPr>
        <w:t>p thứ 7 thông qua ngày 14/06/</w:t>
      </w:r>
      <w:r w:rsidR="00304C99" w:rsidRPr="007D6B7B">
        <w:rPr>
          <w:rFonts w:eastAsia="Times New Roman"/>
          <w:iCs/>
          <w:sz w:val="28"/>
          <w:szCs w:val="28"/>
          <w:shd w:val="clear" w:color="auto" w:fill="FFFFFF"/>
        </w:rPr>
        <w:t>2019</w:t>
      </w:r>
      <w:r w:rsidR="009A445F" w:rsidRPr="007D6B7B">
        <w:rPr>
          <w:rFonts w:eastAsia="Times New Roman"/>
          <w:iCs/>
          <w:sz w:val="28"/>
          <w:szCs w:val="28"/>
          <w:shd w:val="clear" w:color="auto" w:fill="FFFFFF"/>
        </w:rPr>
        <w:t xml:space="preserve"> và có hiệu lực thi hành từ ngày 01/01/2020. Nhằm tuyên truyền rộng rãi và nâng cao ý thức thực hiện Luật Phòng, chống tác hại của rượu, bia trong CNVCLĐ ngành Ngân hàng, Công đoàn Ngân hàng Việt Nam (NHVN) xây dựng Kế hoạch tuyên truyền Luật Phòng, chống tác hại của rượu, bia như sau:</w:t>
      </w:r>
    </w:p>
    <w:p w:rsidR="00643F42" w:rsidRPr="007D6B7B" w:rsidRDefault="00643F42" w:rsidP="006D6D26">
      <w:pPr>
        <w:pStyle w:val="NormalWeb"/>
        <w:shd w:val="clear" w:color="auto" w:fill="FFFFFF"/>
        <w:spacing w:before="120" w:beforeAutospacing="0" w:after="120" w:afterAutospacing="0" w:line="340" w:lineRule="atLeast"/>
        <w:ind w:firstLine="720"/>
        <w:rPr>
          <w:rFonts w:eastAsia="Times New Roman"/>
          <w:b/>
          <w:iCs/>
          <w:sz w:val="28"/>
          <w:szCs w:val="28"/>
          <w:shd w:val="clear" w:color="auto" w:fill="FFFFFF"/>
        </w:rPr>
      </w:pPr>
      <w:r w:rsidRPr="007D6B7B">
        <w:rPr>
          <w:rFonts w:eastAsia="Times New Roman"/>
          <w:b/>
          <w:iCs/>
          <w:sz w:val="28"/>
          <w:szCs w:val="28"/>
          <w:shd w:val="clear" w:color="auto" w:fill="FFFFFF"/>
        </w:rPr>
        <w:t xml:space="preserve">I. MỤC </w:t>
      </w:r>
      <w:r w:rsidR="009F2EF7" w:rsidRPr="007D6B7B">
        <w:rPr>
          <w:rFonts w:eastAsia="Times New Roman"/>
          <w:b/>
          <w:iCs/>
          <w:sz w:val="28"/>
          <w:szCs w:val="28"/>
          <w:shd w:val="clear" w:color="auto" w:fill="FFFFFF"/>
        </w:rPr>
        <w:t>ĐÍCH</w:t>
      </w:r>
    </w:p>
    <w:p w:rsidR="001A539C" w:rsidRPr="007D6B7B" w:rsidRDefault="00643F42" w:rsidP="006D6D26">
      <w:pPr>
        <w:pStyle w:val="NormalWeb"/>
        <w:shd w:val="clear" w:color="auto" w:fill="FFFFFF"/>
        <w:spacing w:before="120" w:beforeAutospacing="0" w:after="120" w:afterAutospacing="0" w:line="340" w:lineRule="atLeast"/>
        <w:ind w:firstLine="720"/>
        <w:jc w:val="both"/>
        <w:rPr>
          <w:rFonts w:eastAsia="Times New Roman"/>
          <w:iCs/>
          <w:sz w:val="28"/>
          <w:szCs w:val="28"/>
          <w:shd w:val="clear" w:color="auto" w:fill="FFFFFF"/>
        </w:rPr>
      </w:pPr>
      <w:r w:rsidRPr="007D6B7B">
        <w:rPr>
          <w:rFonts w:eastAsia="Times New Roman"/>
          <w:iCs/>
          <w:sz w:val="28"/>
          <w:szCs w:val="28"/>
          <w:shd w:val="clear" w:color="auto" w:fill="FFFFFF"/>
        </w:rPr>
        <w:t xml:space="preserve">Nâng cao nhận thức </w:t>
      </w:r>
      <w:r w:rsidR="0098456D" w:rsidRPr="007D6B7B">
        <w:rPr>
          <w:rFonts w:eastAsia="Times New Roman"/>
          <w:iCs/>
          <w:sz w:val="28"/>
          <w:szCs w:val="28"/>
          <w:shd w:val="clear" w:color="auto" w:fill="FFFFFF"/>
        </w:rPr>
        <w:t xml:space="preserve">cho CNVCLĐ ngành Ngân hàng </w:t>
      </w:r>
      <w:r w:rsidRPr="007D6B7B">
        <w:rPr>
          <w:rFonts w:eastAsia="Times New Roman"/>
          <w:iCs/>
          <w:sz w:val="28"/>
          <w:szCs w:val="28"/>
          <w:shd w:val="clear" w:color="auto" w:fill="FFFFFF"/>
        </w:rPr>
        <w:t>về tác hại của rượu, bia</w:t>
      </w:r>
      <w:r w:rsidR="0098456D" w:rsidRPr="007D6B7B">
        <w:rPr>
          <w:rFonts w:eastAsia="Times New Roman"/>
          <w:iCs/>
          <w:sz w:val="28"/>
          <w:szCs w:val="28"/>
          <w:shd w:val="clear" w:color="auto" w:fill="FFFFFF"/>
        </w:rPr>
        <w:t xml:space="preserve"> và các nội dung cụ thể của Luật Phòng, chống tác hại của rượu, bia</w:t>
      </w:r>
      <w:r w:rsidRPr="007D6B7B">
        <w:rPr>
          <w:rFonts w:eastAsia="Times New Roman"/>
          <w:iCs/>
          <w:sz w:val="28"/>
          <w:szCs w:val="28"/>
          <w:shd w:val="clear" w:color="auto" w:fill="FFFFFF"/>
        </w:rPr>
        <w:t>; định hướng hành vi, thay đổi thói quen có hại, góp phần quan trọ</w:t>
      </w:r>
      <w:r w:rsidR="00A04A10" w:rsidRPr="007D6B7B">
        <w:rPr>
          <w:rFonts w:eastAsia="Times New Roman"/>
          <w:iCs/>
          <w:sz w:val="28"/>
          <w:szCs w:val="28"/>
          <w:shd w:val="clear" w:color="auto" w:fill="FFFFFF"/>
        </w:rPr>
        <w:t xml:space="preserve">ng nâng cao thể chất, tinh thần, tuổi thọ và chất lượng cuộc sống </w:t>
      </w:r>
      <w:r w:rsidRPr="007D6B7B">
        <w:rPr>
          <w:rFonts w:eastAsia="Times New Roman"/>
          <w:iCs/>
          <w:sz w:val="28"/>
          <w:szCs w:val="28"/>
          <w:shd w:val="clear" w:color="auto" w:fill="FFFFFF"/>
        </w:rPr>
        <w:t xml:space="preserve">của </w:t>
      </w:r>
      <w:r w:rsidR="00EE7B84" w:rsidRPr="007D6B7B">
        <w:rPr>
          <w:rFonts w:eastAsia="Times New Roman"/>
          <w:iCs/>
          <w:sz w:val="28"/>
          <w:szCs w:val="28"/>
          <w:shd w:val="clear" w:color="auto" w:fill="FFFFFF"/>
        </w:rPr>
        <w:t>CNVCLĐ;</w:t>
      </w:r>
      <w:r w:rsidR="008855AF" w:rsidRPr="007D6B7B">
        <w:rPr>
          <w:rFonts w:eastAsia="Times New Roman"/>
          <w:iCs/>
          <w:sz w:val="28"/>
          <w:szCs w:val="28"/>
          <w:shd w:val="clear" w:color="auto" w:fill="FFFFFF"/>
        </w:rPr>
        <w:t xml:space="preserve"> góp phầntăng cường kỷ luật, kỷ cương trong</w:t>
      </w:r>
      <w:r w:rsidR="003B3E57" w:rsidRPr="007D6B7B">
        <w:rPr>
          <w:rFonts w:eastAsia="Times New Roman"/>
          <w:iCs/>
          <w:sz w:val="28"/>
          <w:szCs w:val="28"/>
          <w:shd w:val="clear" w:color="auto" w:fill="FFFFFF"/>
        </w:rPr>
        <w:t xml:space="preserve"> thực thi công vụ,</w:t>
      </w:r>
      <w:r w:rsidR="006A6383" w:rsidRPr="007D6B7B">
        <w:rPr>
          <w:rFonts w:eastAsia="Times New Roman"/>
          <w:iCs/>
          <w:sz w:val="28"/>
          <w:szCs w:val="28"/>
          <w:shd w:val="clear" w:color="auto" w:fill="FFFFFF"/>
        </w:rPr>
        <w:t>xây dựn</w:t>
      </w:r>
      <w:r w:rsidR="001A539C" w:rsidRPr="007D6B7B">
        <w:rPr>
          <w:rFonts w:eastAsia="Times New Roman"/>
          <w:iCs/>
          <w:sz w:val="28"/>
          <w:szCs w:val="28"/>
          <w:shd w:val="clear" w:color="auto" w:fill="FFFFFF"/>
        </w:rPr>
        <w:t>g</w:t>
      </w:r>
      <w:r w:rsidR="006A6383" w:rsidRPr="007D6B7B">
        <w:rPr>
          <w:rFonts w:eastAsia="Times New Roman"/>
          <w:iCs/>
          <w:sz w:val="28"/>
          <w:szCs w:val="28"/>
          <w:shd w:val="clear" w:color="auto" w:fill="FFFFFF"/>
        </w:rPr>
        <w:t xml:space="preserve"> môi trường </w:t>
      </w:r>
      <w:r w:rsidR="00680B11" w:rsidRPr="007D6B7B">
        <w:rPr>
          <w:rFonts w:eastAsia="Times New Roman"/>
          <w:iCs/>
          <w:sz w:val="28"/>
          <w:szCs w:val="28"/>
          <w:shd w:val="clear" w:color="auto" w:fill="FFFFFF"/>
        </w:rPr>
        <w:t xml:space="preserve">làm việc </w:t>
      </w:r>
      <w:r w:rsidR="006A6383" w:rsidRPr="007D6B7B">
        <w:rPr>
          <w:rFonts w:eastAsia="Times New Roman"/>
          <w:iCs/>
          <w:sz w:val="28"/>
          <w:szCs w:val="28"/>
          <w:shd w:val="clear" w:color="auto" w:fill="FFFFFF"/>
        </w:rPr>
        <w:t xml:space="preserve">văn minh, không </w:t>
      </w:r>
      <w:r w:rsidR="001A539C" w:rsidRPr="007D6B7B">
        <w:rPr>
          <w:rFonts w:eastAsia="Times New Roman"/>
          <w:iCs/>
          <w:sz w:val="28"/>
          <w:szCs w:val="28"/>
          <w:shd w:val="clear" w:color="auto" w:fill="FFFFFF"/>
        </w:rPr>
        <w:t>rượu, bia, giúp nâng cao hiệu quả, năng suất làm việc; đồng thời, hạn chế những rủi ro về tai nạn giao thông</w:t>
      </w:r>
      <w:r w:rsidR="00A04A10" w:rsidRPr="007D6B7B">
        <w:rPr>
          <w:rFonts w:eastAsia="Times New Roman"/>
          <w:iCs/>
          <w:sz w:val="28"/>
          <w:szCs w:val="28"/>
          <w:shd w:val="clear" w:color="auto" w:fill="FFFFFF"/>
        </w:rPr>
        <w:t>.</w:t>
      </w:r>
    </w:p>
    <w:p w:rsidR="00643F42" w:rsidRPr="007D6B7B" w:rsidRDefault="0098456D" w:rsidP="006D6D26">
      <w:pPr>
        <w:spacing w:before="120" w:after="120" w:line="340" w:lineRule="atLeast"/>
        <w:ind w:firstLine="720"/>
        <w:jc w:val="both"/>
        <w:rPr>
          <w:rFonts w:eastAsia="Times New Roman"/>
          <w:b/>
          <w:iCs/>
          <w:sz w:val="28"/>
          <w:szCs w:val="28"/>
          <w:shd w:val="clear" w:color="auto" w:fill="FFFFFF"/>
        </w:rPr>
      </w:pPr>
      <w:r w:rsidRPr="007D6B7B">
        <w:rPr>
          <w:rFonts w:eastAsia="Times New Roman"/>
          <w:b/>
          <w:iCs/>
          <w:sz w:val="28"/>
          <w:szCs w:val="28"/>
          <w:shd w:val="clear" w:color="auto" w:fill="FFFFFF"/>
        </w:rPr>
        <w:t xml:space="preserve">II. </w:t>
      </w:r>
      <w:r w:rsidR="009F2EF7" w:rsidRPr="007D6B7B">
        <w:rPr>
          <w:rFonts w:eastAsia="Times New Roman"/>
          <w:b/>
          <w:iCs/>
          <w:sz w:val="28"/>
          <w:szCs w:val="28"/>
          <w:shd w:val="clear" w:color="auto" w:fill="FFFFFF"/>
        </w:rPr>
        <w:t>NỘI DUNG THỰC HIỆN</w:t>
      </w:r>
    </w:p>
    <w:p w:rsidR="00396582" w:rsidRPr="007D6B7B" w:rsidRDefault="00396582" w:rsidP="006D6D26">
      <w:pPr>
        <w:spacing w:before="120" w:after="120" w:line="340" w:lineRule="atLeast"/>
        <w:ind w:firstLine="720"/>
        <w:rPr>
          <w:rFonts w:eastAsia="Times New Roman"/>
          <w:b/>
          <w:iCs/>
          <w:sz w:val="28"/>
          <w:szCs w:val="28"/>
          <w:shd w:val="clear" w:color="auto" w:fill="FFFFFF"/>
        </w:rPr>
      </w:pPr>
      <w:r w:rsidRPr="007D6B7B">
        <w:rPr>
          <w:rFonts w:eastAsia="Times New Roman"/>
          <w:b/>
          <w:iCs/>
          <w:sz w:val="28"/>
          <w:szCs w:val="28"/>
          <w:shd w:val="clear" w:color="auto" w:fill="FFFFFF"/>
        </w:rPr>
        <w:t>1. Công tác chỉ đạo, điều hành</w:t>
      </w:r>
    </w:p>
    <w:p w:rsidR="00BC08C3" w:rsidRPr="007D6B7B" w:rsidRDefault="00BC08C3" w:rsidP="006D6D26">
      <w:pPr>
        <w:spacing w:before="120" w:after="120" w:line="340" w:lineRule="atLeast"/>
        <w:ind w:firstLine="720"/>
        <w:jc w:val="both"/>
        <w:rPr>
          <w:rFonts w:eastAsia="Times New Roman"/>
          <w:iCs/>
          <w:sz w:val="28"/>
          <w:szCs w:val="28"/>
          <w:shd w:val="clear" w:color="auto" w:fill="FFFFFF"/>
        </w:rPr>
      </w:pPr>
      <w:r w:rsidRPr="007D6B7B">
        <w:rPr>
          <w:rFonts w:eastAsia="Times New Roman"/>
          <w:iCs/>
          <w:sz w:val="28"/>
          <w:szCs w:val="28"/>
          <w:shd w:val="clear" w:color="auto" w:fill="FFFFFF"/>
        </w:rPr>
        <w:t>- Xây dựng và triển khai thực hiện kế hoạch phòng, chống tác hại của rượu, bia tại các cấp công đoàn trong ngành Ngân hàng.</w:t>
      </w:r>
    </w:p>
    <w:p w:rsidR="00BC08C3" w:rsidRPr="007D6B7B" w:rsidRDefault="00BC08C3" w:rsidP="006D6D26">
      <w:pPr>
        <w:spacing w:before="120" w:after="120" w:line="340" w:lineRule="atLeast"/>
        <w:ind w:firstLine="720"/>
        <w:jc w:val="both"/>
        <w:rPr>
          <w:rFonts w:eastAsia="Times New Roman"/>
          <w:iCs/>
          <w:sz w:val="28"/>
          <w:szCs w:val="28"/>
          <w:shd w:val="clear" w:color="auto" w:fill="FFFFFF"/>
        </w:rPr>
      </w:pPr>
      <w:r w:rsidRPr="007D6B7B">
        <w:rPr>
          <w:rFonts w:eastAsia="Times New Roman"/>
          <w:iCs/>
          <w:sz w:val="28"/>
          <w:szCs w:val="28"/>
          <w:shd w:val="clear" w:color="auto" w:fill="FFFFFF"/>
        </w:rPr>
        <w:t>- Chỉ đạo các cấp công đoàn phối hợp với chuyên môn thực hiện nghiêm các quy định về phòng, chống tác hại của rượu, bia tại cơ quan, đơn vị mình.</w:t>
      </w:r>
    </w:p>
    <w:p w:rsidR="00DA6431" w:rsidRPr="007D6B7B" w:rsidRDefault="00DA6431" w:rsidP="006D6D26">
      <w:pPr>
        <w:spacing w:before="120" w:after="120" w:line="340" w:lineRule="atLeast"/>
        <w:ind w:firstLine="720"/>
        <w:jc w:val="both"/>
        <w:rPr>
          <w:rFonts w:eastAsia="Times New Roman"/>
          <w:b/>
          <w:iCs/>
          <w:sz w:val="28"/>
          <w:szCs w:val="28"/>
          <w:shd w:val="clear" w:color="auto" w:fill="FFFFFF"/>
        </w:rPr>
      </w:pPr>
      <w:r w:rsidRPr="007D6B7B">
        <w:rPr>
          <w:rFonts w:eastAsia="Times New Roman"/>
          <w:b/>
          <w:iCs/>
          <w:sz w:val="28"/>
          <w:szCs w:val="28"/>
          <w:shd w:val="clear" w:color="auto" w:fill="FFFFFF"/>
        </w:rPr>
        <w:t>2. Công tác tuyên truyền, phổ biến nội dung của Luật</w:t>
      </w:r>
      <w:r w:rsidR="007E14E2" w:rsidRPr="007D6B7B">
        <w:rPr>
          <w:rFonts w:eastAsia="Times New Roman"/>
          <w:b/>
          <w:iCs/>
          <w:sz w:val="28"/>
          <w:szCs w:val="28"/>
          <w:shd w:val="clear" w:color="auto" w:fill="FFFFFF"/>
        </w:rPr>
        <w:t xml:space="preserve"> đến CNVCLĐ trong ngành Ngân hàng</w:t>
      </w:r>
    </w:p>
    <w:p w:rsidR="006B5E8A" w:rsidRPr="007D6B7B" w:rsidRDefault="006B5E8A" w:rsidP="006D6D26">
      <w:pPr>
        <w:spacing w:before="120" w:after="120" w:line="340" w:lineRule="atLeast"/>
        <w:ind w:firstLine="720"/>
        <w:jc w:val="both"/>
        <w:rPr>
          <w:rFonts w:eastAsia="Times New Roman"/>
          <w:iCs/>
          <w:sz w:val="28"/>
          <w:szCs w:val="28"/>
          <w:shd w:val="clear" w:color="auto" w:fill="FFFFFF"/>
        </w:rPr>
      </w:pPr>
      <w:r w:rsidRPr="007D6B7B">
        <w:rPr>
          <w:rFonts w:eastAsia="Times New Roman"/>
          <w:iCs/>
          <w:sz w:val="28"/>
          <w:szCs w:val="28"/>
          <w:shd w:val="clear" w:color="auto" w:fill="FFFFFF"/>
        </w:rPr>
        <w:t xml:space="preserve">- Xây dựng nội dung tuyên truyền Luật </w:t>
      </w:r>
      <w:r w:rsidR="001B750C" w:rsidRPr="007D6B7B">
        <w:rPr>
          <w:rFonts w:eastAsia="Times New Roman"/>
          <w:iCs/>
          <w:sz w:val="28"/>
          <w:szCs w:val="28"/>
          <w:shd w:val="clear" w:color="auto" w:fill="FFFFFF"/>
        </w:rPr>
        <w:t>P</w:t>
      </w:r>
      <w:r w:rsidRPr="007D6B7B">
        <w:rPr>
          <w:rFonts w:eastAsia="Times New Roman"/>
          <w:iCs/>
          <w:sz w:val="28"/>
          <w:szCs w:val="28"/>
          <w:shd w:val="clear" w:color="auto" w:fill="FFFFFF"/>
        </w:rPr>
        <w:t xml:space="preserve">hòng, chống tác hại của rượu, bia và tổ chức các hoạt động tuyên truyền đến </w:t>
      </w:r>
      <w:r w:rsidR="00A64D60" w:rsidRPr="007D6B7B">
        <w:rPr>
          <w:rFonts w:eastAsia="Times New Roman"/>
          <w:iCs/>
          <w:sz w:val="28"/>
          <w:szCs w:val="28"/>
          <w:shd w:val="clear" w:color="auto" w:fill="FFFFFF"/>
        </w:rPr>
        <w:t>CNVCLĐ trong Ngành, giải thích rõ những nội dung cơ bản của Luật Phòng, chống tác hại của rượu, bia.</w:t>
      </w:r>
    </w:p>
    <w:p w:rsidR="00726CBE" w:rsidRPr="007D6B7B" w:rsidRDefault="006D3CCC" w:rsidP="006D6D26">
      <w:pPr>
        <w:spacing w:before="120" w:after="120" w:line="340" w:lineRule="atLeast"/>
        <w:ind w:firstLine="720"/>
        <w:jc w:val="both"/>
        <w:rPr>
          <w:rFonts w:eastAsia="Times New Roman"/>
          <w:iCs/>
          <w:sz w:val="28"/>
          <w:szCs w:val="28"/>
          <w:shd w:val="clear" w:color="auto" w:fill="FFFFFF"/>
        </w:rPr>
      </w:pPr>
      <w:r w:rsidRPr="007D6B7B">
        <w:rPr>
          <w:rFonts w:eastAsia="Times New Roman"/>
          <w:iCs/>
          <w:sz w:val="28"/>
          <w:szCs w:val="28"/>
          <w:shd w:val="clear" w:color="auto" w:fill="FFFFFF"/>
        </w:rPr>
        <w:t>- </w:t>
      </w:r>
      <w:r w:rsidR="00A87D32" w:rsidRPr="007D6B7B">
        <w:rPr>
          <w:rFonts w:eastAsia="Times New Roman"/>
          <w:iCs/>
          <w:sz w:val="28"/>
          <w:szCs w:val="28"/>
          <w:shd w:val="clear" w:color="auto" w:fill="FFFFFF"/>
        </w:rPr>
        <w:t>Các cấp công đoàn t</w:t>
      </w:r>
      <w:r w:rsidRPr="007D6B7B">
        <w:rPr>
          <w:rFonts w:eastAsia="Times New Roman"/>
          <w:iCs/>
          <w:sz w:val="28"/>
          <w:szCs w:val="28"/>
          <w:shd w:val="clear" w:color="auto" w:fill="FFFFFF"/>
        </w:rPr>
        <w:t>ổ chức</w:t>
      </w:r>
      <w:r w:rsidR="00A87D32" w:rsidRPr="007D6B7B">
        <w:rPr>
          <w:rFonts w:eastAsia="Times New Roman"/>
          <w:iCs/>
          <w:sz w:val="28"/>
          <w:szCs w:val="28"/>
          <w:shd w:val="clear" w:color="auto" w:fill="FFFFFF"/>
        </w:rPr>
        <w:t xml:space="preserve"> các hình thức</w:t>
      </w:r>
      <w:r w:rsidRPr="007D6B7B">
        <w:rPr>
          <w:rFonts w:eastAsia="Times New Roman"/>
          <w:iCs/>
          <w:sz w:val="28"/>
          <w:szCs w:val="28"/>
          <w:shd w:val="clear" w:color="auto" w:fill="FFFFFF"/>
        </w:rPr>
        <w:t xml:space="preserve"> tuyên </w:t>
      </w:r>
      <w:r w:rsidR="00A87D32" w:rsidRPr="007D6B7B">
        <w:rPr>
          <w:rFonts w:eastAsia="Times New Roman"/>
          <w:iCs/>
          <w:sz w:val="28"/>
          <w:szCs w:val="28"/>
          <w:shd w:val="clear" w:color="auto" w:fill="FFFFFF"/>
        </w:rPr>
        <w:t>truyền đa dạng, phù hợp với đặc điểm, tình hình thực tế, như:</w:t>
      </w:r>
      <w:r w:rsidRPr="007D6B7B">
        <w:rPr>
          <w:rFonts w:eastAsia="Times New Roman"/>
          <w:iCs/>
          <w:sz w:val="28"/>
          <w:szCs w:val="28"/>
          <w:shd w:val="clear" w:color="auto" w:fill="FFFFFF"/>
        </w:rPr>
        <w:t xml:space="preserve"> lồng ghép vào các buổi họp cơ quan, buổi tuyên truyền pháp luật, sinh hoạt chi bộ.... </w:t>
      </w:r>
      <w:r w:rsidR="00A87D32" w:rsidRPr="007D6B7B">
        <w:rPr>
          <w:rFonts w:eastAsia="Times New Roman"/>
          <w:iCs/>
          <w:sz w:val="28"/>
          <w:szCs w:val="28"/>
          <w:shd w:val="clear" w:color="auto" w:fill="FFFFFF"/>
        </w:rPr>
        <w:t>; i</w:t>
      </w:r>
      <w:r w:rsidR="008C2B86" w:rsidRPr="007D6B7B">
        <w:rPr>
          <w:rFonts w:eastAsia="Times New Roman"/>
          <w:iCs/>
          <w:sz w:val="28"/>
          <w:szCs w:val="28"/>
          <w:shd w:val="clear" w:color="auto" w:fill="FFFFFF"/>
        </w:rPr>
        <w:t>n, treo các pano, áp phích, bảng chữ điện tử tuyên truyền phòng, chống tác hại của rượu, bia tại trụ sở cơ quan, đơn vị</w:t>
      </w:r>
      <w:r w:rsidR="00A87D32" w:rsidRPr="007D6B7B">
        <w:rPr>
          <w:rFonts w:eastAsia="Times New Roman"/>
          <w:iCs/>
          <w:sz w:val="28"/>
          <w:szCs w:val="28"/>
          <w:shd w:val="clear" w:color="auto" w:fill="FFFFFF"/>
        </w:rPr>
        <w:t>; tổ chức các cuộc thi sân khấu hóa, các hoạt động văn nghệ, thể thao lồng ghép với hoạt động tuyên truyền…</w:t>
      </w:r>
    </w:p>
    <w:p w:rsidR="00DA6431" w:rsidRPr="007D6B7B" w:rsidRDefault="008C2B86" w:rsidP="006D6D26">
      <w:pPr>
        <w:spacing w:before="120" w:after="120" w:line="340" w:lineRule="atLeast"/>
        <w:ind w:firstLine="720"/>
        <w:jc w:val="both"/>
        <w:rPr>
          <w:rFonts w:eastAsia="Times New Roman"/>
          <w:iCs/>
          <w:sz w:val="28"/>
          <w:szCs w:val="28"/>
          <w:shd w:val="clear" w:color="auto" w:fill="FFFFFF"/>
        </w:rPr>
      </w:pPr>
      <w:r w:rsidRPr="007D6B7B">
        <w:rPr>
          <w:rFonts w:eastAsia="Times New Roman"/>
          <w:iCs/>
          <w:sz w:val="28"/>
          <w:szCs w:val="28"/>
          <w:shd w:val="clear" w:color="auto" w:fill="FFFFFF"/>
        </w:rPr>
        <w:lastRenderedPageBreak/>
        <w:t xml:space="preserve">- Xây dựng </w:t>
      </w:r>
      <w:r w:rsidR="001B750C" w:rsidRPr="007D6B7B">
        <w:rPr>
          <w:rFonts w:eastAsia="Times New Roman"/>
          <w:iCs/>
          <w:sz w:val="28"/>
          <w:szCs w:val="28"/>
          <w:shd w:val="clear" w:color="auto" w:fill="FFFFFF"/>
        </w:rPr>
        <w:t xml:space="preserve">các quy định, </w:t>
      </w:r>
      <w:r w:rsidRPr="007D6B7B">
        <w:rPr>
          <w:rFonts w:eastAsia="Times New Roman"/>
          <w:iCs/>
          <w:sz w:val="28"/>
          <w:szCs w:val="28"/>
          <w:shd w:val="clear" w:color="auto" w:fill="FFFFFF"/>
        </w:rPr>
        <w:t xml:space="preserve">chế tài tại cơ quan, đơn vị mình, nhằm </w:t>
      </w:r>
      <w:r w:rsidR="001B750C" w:rsidRPr="007D6B7B">
        <w:rPr>
          <w:rFonts w:eastAsia="Times New Roman"/>
          <w:iCs/>
          <w:sz w:val="28"/>
          <w:szCs w:val="28"/>
          <w:shd w:val="clear" w:color="auto" w:fill="FFFFFF"/>
        </w:rPr>
        <w:t>tăng cường việc thực thi các nội dung của Luật Phòng, chống tác hại của rượu, bia</w:t>
      </w:r>
      <w:r w:rsidR="000A72BE" w:rsidRPr="007D6B7B">
        <w:rPr>
          <w:rFonts w:eastAsia="Times New Roman"/>
          <w:iCs/>
          <w:sz w:val="28"/>
          <w:szCs w:val="28"/>
          <w:shd w:val="clear" w:color="auto" w:fill="FFFFFF"/>
        </w:rPr>
        <w:t>. Đặc biệt chú trọng vai trò</w:t>
      </w:r>
      <w:r w:rsidR="00D345E3" w:rsidRPr="007D6B7B">
        <w:rPr>
          <w:rFonts w:eastAsia="Times New Roman"/>
          <w:iCs/>
          <w:sz w:val="28"/>
          <w:szCs w:val="28"/>
          <w:shd w:val="clear" w:color="auto" w:fill="FFFFFF"/>
        </w:rPr>
        <w:t xml:space="preserve"> và</w:t>
      </w:r>
      <w:r w:rsidR="000A72BE" w:rsidRPr="007D6B7B">
        <w:rPr>
          <w:rFonts w:eastAsia="Times New Roman"/>
          <w:iCs/>
          <w:sz w:val="28"/>
          <w:szCs w:val="28"/>
          <w:shd w:val="clear" w:color="auto" w:fill="FFFFFF"/>
        </w:rPr>
        <w:t xml:space="preserve"> trách nhiệm nêu gương của người đứng đầu mỗi cơ quan, đơn vị.</w:t>
      </w:r>
    </w:p>
    <w:p w:rsidR="001527DC" w:rsidRPr="007D6B7B" w:rsidRDefault="00F478D7" w:rsidP="006D6D26">
      <w:pPr>
        <w:spacing w:before="120" w:after="120" w:line="340" w:lineRule="atLeast"/>
        <w:ind w:firstLine="720"/>
        <w:jc w:val="both"/>
        <w:rPr>
          <w:rFonts w:eastAsia="Times New Roman"/>
          <w:iCs/>
          <w:sz w:val="28"/>
          <w:szCs w:val="28"/>
          <w:shd w:val="clear" w:color="auto" w:fill="FFFFFF"/>
        </w:rPr>
      </w:pPr>
      <w:r w:rsidRPr="007D6B7B">
        <w:rPr>
          <w:rFonts w:eastAsia="Times New Roman"/>
          <w:iCs/>
          <w:sz w:val="28"/>
          <w:szCs w:val="28"/>
          <w:shd w:val="clear" w:color="auto" w:fill="FFFFFF"/>
        </w:rPr>
        <w:t xml:space="preserve">- Xây dựng môi trường làm việc không rượu, bia; </w:t>
      </w:r>
      <w:r w:rsidR="005B5B28">
        <w:rPr>
          <w:rFonts w:eastAsia="Times New Roman"/>
          <w:iCs/>
          <w:sz w:val="28"/>
          <w:szCs w:val="28"/>
          <w:shd w:val="clear" w:color="auto" w:fill="FFFFFF"/>
        </w:rPr>
        <w:t>xây dựng các quy định và động viênđoàn viên</w:t>
      </w:r>
      <w:r w:rsidRPr="007D6B7B">
        <w:rPr>
          <w:rFonts w:eastAsia="Times New Roman"/>
          <w:iCs/>
          <w:sz w:val="28"/>
          <w:szCs w:val="28"/>
          <w:shd w:val="clear" w:color="auto" w:fill="FFFFFF"/>
        </w:rPr>
        <w:t>, người lao động của đơn vị tham gia xây dựng “Môi trường</w:t>
      </w:r>
      <w:r w:rsidR="000665EC" w:rsidRPr="007D6B7B">
        <w:rPr>
          <w:rFonts w:eastAsia="Times New Roman"/>
          <w:iCs/>
          <w:sz w:val="28"/>
          <w:szCs w:val="28"/>
          <w:shd w:val="clear" w:color="auto" w:fill="FFFFFF"/>
        </w:rPr>
        <w:t xml:space="preserve"> làm việc</w:t>
      </w:r>
      <w:r w:rsidRPr="007D6B7B">
        <w:rPr>
          <w:rFonts w:eastAsia="Times New Roman"/>
          <w:iCs/>
          <w:sz w:val="28"/>
          <w:szCs w:val="28"/>
          <w:shd w:val="clear" w:color="auto" w:fill="FFFFFF"/>
        </w:rPr>
        <w:t xml:space="preserve"> không </w:t>
      </w:r>
      <w:r w:rsidR="00F16888" w:rsidRPr="007D6B7B">
        <w:rPr>
          <w:rFonts w:eastAsia="Times New Roman"/>
          <w:iCs/>
          <w:sz w:val="28"/>
          <w:szCs w:val="28"/>
          <w:shd w:val="clear" w:color="auto" w:fill="FFFFFF"/>
        </w:rPr>
        <w:t>rượu, bia</w:t>
      </w:r>
      <w:r w:rsidR="00F3010B" w:rsidRPr="007D6B7B">
        <w:rPr>
          <w:rFonts w:eastAsia="Times New Roman"/>
          <w:iCs/>
          <w:sz w:val="28"/>
          <w:szCs w:val="28"/>
          <w:shd w:val="clear" w:color="auto" w:fill="FFFFFF"/>
        </w:rPr>
        <w:t>”</w:t>
      </w:r>
      <w:r w:rsidR="005B5B28">
        <w:rPr>
          <w:rFonts w:eastAsia="Times New Roman"/>
          <w:iCs/>
          <w:sz w:val="28"/>
          <w:szCs w:val="28"/>
          <w:shd w:val="clear" w:color="auto" w:fill="FFFFFF"/>
        </w:rPr>
        <w:t>; tổ chức cho đoàn viên, người lao động ký cam kết</w:t>
      </w:r>
      <w:r w:rsidR="009115F9">
        <w:rPr>
          <w:rFonts w:eastAsia="Times New Roman"/>
          <w:iCs/>
          <w:sz w:val="28"/>
          <w:szCs w:val="28"/>
          <w:shd w:val="clear" w:color="auto" w:fill="FFFFFF"/>
        </w:rPr>
        <w:t xml:space="preserve"> “không uống rượu bia trước và trong giờ làm việc”</w:t>
      </w:r>
      <w:r w:rsidR="00F3010B" w:rsidRPr="007D6B7B">
        <w:rPr>
          <w:rFonts w:eastAsia="Times New Roman"/>
          <w:iCs/>
          <w:sz w:val="28"/>
          <w:szCs w:val="28"/>
          <w:shd w:val="clear" w:color="auto" w:fill="FFFFFF"/>
        </w:rPr>
        <w:t xml:space="preserve"> và </w:t>
      </w:r>
      <w:r w:rsidR="00FD5D04" w:rsidRPr="007D6B7B">
        <w:rPr>
          <w:rFonts w:eastAsia="Times New Roman"/>
          <w:iCs/>
          <w:sz w:val="28"/>
          <w:szCs w:val="28"/>
          <w:shd w:val="clear" w:color="auto" w:fill="FFFFFF"/>
        </w:rPr>
        <w:t>“</w:t>
      </w:r>
      <w:r w:rsidR="00F3010B" w:rsidRPr="007D6B7B">
        <w:rPr>
          <w:rFonts w:eastAsia="Times New Roman"/>
          <w:iCs/>
          <w:sz w:val="28"/>
          <w:szCs w:val="28"/>
          <w:shd w:val="clear" w:color="auto" w:fill="FFFFFF"/>
        </w:rPr>
        <w:t xml:space="preserve">đã uống rượu, bia thì không </w:t>
      </w:r>
      <w:r w:rsidR="009D08B7">
        <w:rPr>
          <w:rFonts w:eastAsia="Times New Roman"/>
          <w:iCs/>
          <w:sz w:val="28"/>
          <w:szCs w:val="28"/>
          <w:shd w:val="clear" w:color="auto" w:fill="FFFFFF"/>
        </w:rPr>
        <w:t>điều khiển phương tiện giao thông</w:t>
      </w:r>
      <w:r w:rsidR="00FD5D04" w:rsidRPr="007D6B7B">
        <w:rPr>
          <w:rFonts w:eastAsia="Times New Roman"/>
          <w:iCs/>
          <w:sz w:val="28"/>
          <w:szCs w:val="28"/>
          <w:shd w:val="clear" w:color="auto" w:fill="FFFFFF"/>
        </w:rPr>
        <w:t>”</w:t>
      </w:r>
      <w:r w:rsidR="00C63D17">
        <w:rPr>
          <w:rFonts w:eastAsia="Times New Roman"/>
          <w:iCs/>
          <w:sz w:val="28"/>
          <w:szCs w:val="28"/>
          <w:shd w:val="clear" w:color="auto" w:fill="FFFFFF"/>
        </w:rPr>
        <w:t>, “không tham gia quảng cáo đồ uống có độ cồn từ 15 độ trở lên”…</w:t>
      </w:r>
    </w:p>
    <w:p w:rsidR="00F478D7" w:rsidRPr="007D6B7B" w:rsidRDefault="00F478D7" w:rsidP="006D6D26">
      <w:pPr>
        <w:spacing w:before="120" w:after="120" w:line="340" w:lineRule="atLeast"/>
        <w:ind w:firstLine="720"/>
        <w:jc w:val="both"/>
        <w:rPr>
          <w:rFonts w:eastAsia="Times New Roman"/>
          <w:iCs/>
          <w:sz w:val="28"/>
          <w:szCs w:val="28"/>
          <w:shd w:val="clear" w:color="auto" w:fill="FFFFFF"/>
        </w:rPr>
      </w:pPr>
      <w:r w:rsidRPr="007D6B7B">
        <w:rPr>
          <w:rFonts w:eastAsia="Times New Roman"/>
          <w:iCs/>
          <w:sz w:val="28"/>
          <w:szCs w:val="28"/>
          <w:shd w:val="clear" w:color="auto" w:fill="FFFFFF"/>
        </w:rPr>
        <w:t>- Các cấp công đoàn phối hợp với các đơn vị báo chí, truyền thông trong Ngành, trong hệ thống mình để xây dựng các chuyên trang, các bài viết tuyên truyền về phòng, chống tác hại của rượu, bia.</w:t>
      </w:r>
    </w:p>
    <w:p w:rsidR="00991E64" w:rsidRDefault="001527DC" w:rsidP="006D6D26">
      <w:pPr>
        <w:tabs>
          <w:tab w:val="left" w:pos="709"/>
          <w:tab w:val="left" w:pos="5655"/>
        </w:tabs>
        <w:spacing w:before="120" w:after="120" w:line="340" w:lineRule="atLeast"/>
        <w:rPr>
          <w:rFonts w:eastAsia="Times New Roman"/>
          <w:b/>
          <w:iCs/>
          <w:sz w:val="28"/>
          <w:szCs w:val="28"/>
          <w:shd w:val="clear" w:color="auto" w:fill="FFFFFF"/>
        </w:rPr>
      </w:pPr>
      <w:r w:rsidRPr="007D6B7B">
        <w:rPr>
          <w:rFonts w:eastAsia="Times New Roman"/>
          <w:b/>
          <w:iCs/>
          <w:sz w:val="28"/>
          <w:szCs w:val="28"/>
          <w:shd w:val="clear" w:color="auto" w:fill="FFFFFF"/>
        </w:rPr>
        <w:tab/>
        <w:t>III. TỔ CHỨC THỰC HIỆN</w:t>
      </w:r>
    </w:p>
    <w:p w:rsidR="00D36F6D" w:rsidRDefault="00D36F6D" w:rsidP="00D36F6D">
      <w:pPr>
        <w:widowControl w:val="0"/>
        <w:spacing w:before="120" w:after="120" w:line="340" w:lineRule="atLeast"/>
        <w:ind w:firstLine="720"/>
        <w:rPr>
          <w:rFonts w:eastAsia="Times New Roman"/>
          <w:b/>
          <w:iCs/>
          <w:sz w:val="28"/>
          <w:szCs w:val="28"/>
          <w:shd w:val="clear" w:color="auto" w:fill="FFFFFF"/>
        </w:rPr>
      </w:pPr>
      <w:r w:rsidRPr="00D36F6D">
        <w:rPr>
          <w:rFonts w:eastAsia="Times New Roman"/>
          <w:b/>
          <w:iCs/>
          <w:sz w:val="28"/>
          <w:szCs w:val="28"/>
          <w:shd w:val="clear" w:color="auto" w:fill="FFFFFF"/>
        </w:rPr>
        <w:t xml:space="preserve">1. Công đoàn Ngân hàng Việt Nam </w:t>
      </w:r>
    </w:p>
    <w:p w:rsidR="00D36F6D" w:rsidRDefault="00D36F6D" w:rsidP="00D36F6D">
      <w:pPr>
        <w:widowControl w:val="0"/>
        <w:spacing w:before="120" w:after="120" w:line="340" w:lineRule="atLeast"/>
        <w:ind w:firstLine="720"/>
        <w:jc w:val="both"/>
        <w:rPr>
          <w:rFonts w:eastAsia="Times New Roman"/>
          <w:b/>
          <w:iCs/>
          <w:sz w:val="28"/>
          <w:szCs w:val="28"/>
          <w:shd w:val="clear" w:color="auto" w:fill="FFFFFF"/>
        </w:rPr>
      </w:pPr>
      <w:r w:rsidRPr="00D36F6D">
        <w:rPr>
          <w:rFonts w:eastAsia="Times New Roman"/>
          <w:iCs/>
          <w:sz w:val="28"/>
          <w:szCs w:val="28"/>
          <w:shd w:val="clear" w:color="auto" w:fill="FFFFFF"/>
        </w:rPr>
        <w:t xml:space="preserve">- </w:t>
      </w:r>
      <w:r>
        <w:rPr>
          <w:rFonts w:eastAsia="Times New Roman"/>
          <w:iCs/>
          <w:sz w:val="28"/>
          <w:szCs w:val="28"/>
          <w:shd w:val="clear" w:color="auto" w:fill="FFFFFF"/>
        </w:rPr>
        <w:t xml:space="preserve">Xây dựng kế hoạch tuyên truyền, phổ biến Luật Phòng, chống tác hại của rượu, bia; cập nhật các văn bản pháp luật </w:t>
      </w:r>
      <w:r w:rsidRPr="00D36F6D">
        <w:rPr>
          <w:rFonts w:eastAsia="Times New Roman"/>
          <w:iCs/>
          <w:sz w:val="28"/>
          <w:szCs w:val="28"/>
          <w:shd w:val="clear" w:color="auto" w:fill="FFFFFF"/>
        </w:rPr>
        <w:t>quy định chi tiết và hướng dẫn thi hành Luật này và các quy định của Luật giao thông đường bộ, Luật giao thông đường thủy nội địa và Luật Thương mại được sửa đổi tại Luật này, để</w:t>
      </w:r>
      <w:r w:rsidR="000856F8">
        <w:rPr>
          <w:rFonts w:eastAsia="Times New Roman"/>
          <w:iCs/>
          <w:sz w:val="28"/>
          <w:szCs w:val="28"/>
          <w:shd w:val="clear" w:color="auto" w:fill="FFFFFF"/>
        </w:rPr>
        <w:t xml:space="preserve"> hướng dẫn</w:t>
      </w:r>
      <w:r>
        <w:rPr>
          <w:rFonts w:eastAsia="Times New Roman"/>
          <w:iCs/>
          <w:sz w:val="28"/>
          <w:szCs w:val="28"/>
          <w:shd w:val="clear" w:color="auto" w:fill="FFFFFF"/>
        </w:rPr>
        <w:t>tuyên truyền, phổ biến đến các cấp công đoàn.</w:t>
      </w:r>
    </w:p>
    <w:p w:rsidR="00D36F6D" w:rsidRPr="00D36F6D" w:rsidRDefault="00D36F6D" w:rsidP="00D36F6D">
      <w:pPr>
        <w:widowControl w:val="0"/>
        <w:spacing w:before="120" w:after="120" w:line="340" w:lineRule="atLeast"/>
        <w:ind w:firstLine="720"/>
        <w:jc w:val="both"/>
        <w:rPr>
          <w:rFonts w:eastAsia="Times New Roman"/>
          <w:iCs/>
          <w:sz w:val="28"/>
          <w:szCs w:val="28"/>
          <w:shd w:val="clear" w:color="auto" w:fill="FFFFFF"/>
        </w:rPr>
      </w:pPr>
      <w:r w:rsidRPr="00D36F6D">
        <w:rPr>
          <w:rFonts w:eastAsia="Times New Roman"/>
          <w:iCs/>
          <w:sz w:val="28"/>
          <w:szCs w:val="28"/>
          <w:shd w:val="clear" w:color="auto" w:fill="FFFFFF"/>
        </w:rPr>
        <w:t xml:space="preserve">- Phối hợp với các đơn vị, vụ, cục liên quan của Ngân hàng Ngân hàng Trung ương, các cơ quan báo chí trong và ngoài Ngành để có kế hoạch tuyên truyền, phổ biến </w:t>
      </w:r>
      <w:r w:rsidR="000856F8">
        <w:rPr>
          <w:rFonts w:eastAsia="Times New Roman"/>
          <w:iCs/>
          <w:sz w:val="28"/>
          <w:szCs w:val="28"/>
          <w:shd w:val="clear" w:color="auto" w:fill="FFFFFF"/>
        </w:rPr>
        <w:t>Luật</w:t>
      </w:r>
      <w:r w:rsidRPr="00D36F6D">
        <w:rPr>
          <w:rFonts w:eastAsia="Times New Roman"/>
          <w:iCs/>
          <w:sz w:val="28"/>
          <w:szCs w:val="28"/>
          <w:shd w:val="clear" w:color="auto" w:fill="FFFFFF"/>
        </w:rPr>
        <w:t xml:space="preserve"> này đến đoàn viên, NLĐ ngành Ngân hàng.</w:t>
      </w:r>
    </w:p>
    <w:p w:rsidR="00D36F6D" w:rsidRPr="00D36F6D" w:rsidRDefault="00D36F6D" w:rsidP="00D36F6D">
      <w:pPr>
        <w:widowControl w:val="0"/>
        <w:spacing w:before="120" w:after="120" w:line="340" w:lineRule="atLeast"/>
        <w:ind w:firstLine="720"/>
        <w:jc w:val="both"/>
        <w:rPr>
          <w:rFonts w:eastAsia="Times New Roman"/>
          <w:iCs/>
          <w:sz w:val="28"/>
          <w:szCs w:val="28"/>
          <w:shd w:val="clear" w:color="auto" w:fill="FFFFFF"/>
        </w:rPr>
      </w:pPr>
      <w:r w:rsidRPr="00D36F6D">
        <w:rPr>
          <w:rFonts w:eastAsia="Times New Roman"/>
          <w:iCs/>
          <w:sz w:val="28"/>
          <w:szCs w:val="28"/>
          <w:shd w:val="clear" w:color="auto" w:fill="FFFFFF"/>
        </w:rPr>
        <w:t xml:space="preserve">- Tổ chức các hoạt động văn hóa, các cuộc thi, </w:t>
      </w:r>
      <w:r w:rsidR="002E3A04">
        <w:rPr>
          <w:rFonts w:eastAsia="Times New Roman"/>
          <w:iCs/>
          <w:sz w:val="28"/>
          <w:szCs w:val="28"/>
          <w:shd w:val="clear" w:color="auto" w:fill="FFFFFF"/>
        </w:rPr>
        <w:t xml:space="preserve">các hoạt động phong trào khác </w:t>
      </w:r>
      <w:r w:rsidRPr="00D36F6D">
        <w:rPr>
          <w:rFonts w:eastAsia="Times New Roman"/>
          <w:iCs/>
          <w:sz w:val="28"/>
          <w:szCs w:val="28"/>
          <w:shd w:val="clear" w:color="auto" w:fill="FFFFFF"/>
        </w:rPr>
        <w:t xml:space="preserve">… gắn với thực hiện </w:t>
      </w:r>
      <w:r w:rsidR="002E3A04">
        <w:rPr>
          <w:rFonts w:eastAsia="Times New Roman"/>
          <w:iCs/>
          <w:sz w:val="28"/>
          <w:szCs w:val="28"/>
          <w:shd w:val="clear" w:color="auto" w:fill="FFFFFF"/>
        </w:rPr>
        <w:t>Luật Phòng, chống tác hại của rượu, bia.</w:t>
      </w:r>
    </w:p>
    <w:p w:rsidR="00D36F6D" w:rsidRPr="00D36F6D" w:rsidRDefault="00D77239" w:rsidP="00D36F6D">
      <w:pPr>
        <w:widowControl w:val="0"/>
        <w:spacing w:before="120" w:after="120" w:line="340" w:lineRule="atLeast"/>
        <w:ind w:firstLine="720"/>
        <w:jc w:val="both"/>
        <w:rPr>
          <w:rFonts w:eastAsia="Times New Roman"/>
          <w:iCs/>
          <w:sz w:val="28"/>
          <w:szCs w:val="28"/>
          <w:shd w:val="clear" w:color="auto" w:fill="FFFFFF"/>
        </w:rPr>
      </w:pPr>
      <w:r>
        <w:rPr>
          <w:rFonts w:eastAsia="Times New Roman"/>
          <w:iCs/>
          <w:sz w:val="28"/>
          <w:szCs w:val="28"/>
          <w:shd w:val="clear" w:color="auto" w:fill="FFFFFF"/>
        </w:rPr>
        <w:t>- T</w:t>
      </w:r>
      <w:r w:rsidRPr="00D36F6D">
        <w:rPr>
          <w:rFonts w:eastAsia="Times New Roman"/>
          <w:iCs/>
          <w:sz w:val="28"/>
          <w:szCs w:val="28"/>
          <w:shd w:val="clear" w:color="auto" w:fill="FFFFFF"/>
        </w:rPr>
        <w:t xml:space="preserve">heo dõi, đôn đốc, kiểm tra </w:t>
      </w:r>
      <w:r w:rsidR="00D204CD">
        <w:rPr>
          <w:rFonts w:eastAsia="Times New Roman"/>
          <w:iCs/>
          <w:sz w:val="28"/>
          <w:szCs w:val="28"/>
          <w:shd w:val="clear" w:color="auto" w:fill="FFFFFF"/>
        </w:rPr>
        <w:t xml:space="preserve">các cấp công đoàn trong việc triển khai tuyên truyền, phổ biến và thực hiện Luật Phòng, chống tác hại của rượu, bia; </w:t>
      </w:r>
      <w:r w:rsidRPr="00D36F6D">
        <w:rPr>
          <w:rFonts w:eastAsia="Times New Roman"/>
          <w:iCs/>
          <w:sz w:val="28"/>
          <w:szCs w:val="28"/>
          <w:shd w:val="clear" w:color="auto" w:fill="FFFFFF"/>
        </w:rPr>
        <w:t xml:space="preserve">sơ kết, tổng kết việc thực hiện </w:t>
      </w:r>
      <w:r>
        <w:rPr>
          <w:rFonts w:eastAsia="Times New Roman"/>
          <w:iCs/>
          <w:sz w:val="28"/>
          <w:szCs w:val="28"/>
          <w:shd w:val="clear" w:color="auto" w:fill="FFFFFF"/>
        </w:rPr>
        <w:t>Luật</w:t>
      </w:r>
      <w:r w:rsidR="00D204CD">
        <w:rPr>
          <w:rFonts w:eastAsia="Times New Roman"/>
          <w:iCs/>
          <w:sz w:val="28"/>
          <w:szCs w:val="28"/>
          <w:shd w:val="clear" w:color="auto" w:fill="FFFFFF"/>
        </w:rPr>
        <w:t xml:space="preserve"> này</w:t>
      </w:r>
      <w:r>
        <w:rPr>
          <w:rFonts w:eastAsia="Times New Roman"/>
          <w:iCs/>
          <w:sz w:val="28"/>
          <w:szCs w:val="28"/>
          <w:shd w:val="clear" w:color="auto" w:fill="FFFFFF"/>
        </w:rPr>
        <w:t xml:space="preserve"> tại các cấp công đoàn.</w:t>
      </w:r>
    </w:p>
    <w:p w:rsidR="0029590E" w:rsidRPr="002F5DB6" w:rsidRDefault="002F5DB6" w:rsidP="002F5DB6">
      <w:pPr>
        <w:tabs>
          <w:tab w:val="left" w:pos="709"/>
          <w:tab w:val="left" w:pos="5655"/>
        </w:tabs>
        <w:spacing w:before="120" w:after="120" w:line="340" w:lineRule="atLeast"/>
        <w:jc w:val="both"/>
        <w:rPr>
          <w:rFonts w:eastAsia="Times New Roman"/>
          <w:iCs/>
          <w:sz w:val="32"/>
          <w:szCs w:val="28"/>
          <w:shd w:val="clear" w:color="auto" w:fill="FFFFFF"/>
        </w:rPr>
      </w:pPr>
      <w:r w:rsidRPr="002F5DB6">
        <w:rPr>
          <w:b/>
          <w:sz w:val="28"/>
          <w:szCs w:val="28"/>
        </w:rPr>
        <w:tab/>
        <w:t xml:space="preserve">2. </w:t>
      </w:r>
      <w:r>
        <w:rPr>
          <w:b/>
          <w:sz w:val="28"/>
          <w:szCs w:val="28"/>
        </w:rPr>
        <w:t>C</w:t>
      </w:r>
      <w:r w:rsidRPr="002F5DB6">
        <w:rPr>
          <w:b/>
          <w:sz w:val="28"/>
          <w:szCs w:val="28"/>
        </w:rPr>
        <w:t>ông đoàn cấp trên cơ sở</w:t>
      </w:r>
      <w:r>
        <w:rPr>
          <w:b/>
          <w:sz w:val="28"/>
          <w:szCs w:val="28"/>
        </w:rPr>
        <w:t>, CĐCS</w:t>
      </w:r>
      <w:r w:rsidRPr="002F5DB6">
        <w:rPr>
          <w:b/>
          <w:sz w:val="28"/>
          <w:szCs w:val="28"/>
        </w:rPr>
        <w:t xml:space="preserve"> trực thuộc Công đoàn </w:t>
      </w:r>
      <w:r>
        <w:rPr>
          <w:b/>
          <w:sz w:val="28"/>
          <w:szCs w:val="28"/>
        </w:rPr>
        <w:t>NHVN</w:t>
      </w:r>
    </w:p>
    <w:p w:rsidR="003D3721" w:rsidRPr="003D3721" w:rsidRDefault="003D3721" w:rsidP="003D3721">
      <w:pPr>
        <w:widowControl w:val="0"/>
        <w:spacing w:before="120" w:after="120" w:line="340" w:lineRule="atLeast"/>
        <w:ind w:firstLine="720"/>
        <w:jc w:val="both"/>
        <w:rPr>
          <w:rFonts w:eastAsia="Times New Roman"/>
          <w:iCs/>
          <w:sz w:val="28"/>
          <w:szCs w:val="28"/>
          <w:shd w:val="clear" w:color="auto" w:fill="FFFFFF"/>
        </w:rPr>
      </w:pPr>
      <w:r>
        <w:rPr>
          <w:rFonts w:eastAsia="Times New Roman"/>
          <w:iCs/>
          <w:sz w:val="28"/>
          <w:szCs w:val="28"/>
          <w:shd w:val="clear" w:color="auto" w:fill="FFFFFF"/>
        </w:rPr>
        <w:t>- Xây dựng kế hoạch t</w:t>
      </w:r>
      <w:r w:rsidRPr="003D3721">
        <w:rPr>
          <w:rFonts w:eastAsia="Times New Roman"/>
          <w:iCs/>
          <w:sz w:val="28"/>
          <w:szCs w:val="28"/>
          <w:shd w:val="clear" w:color="auto" w:fill="FFFFFF"/>
        </w:rPr>
        <w:t xml:space="preserve">uyên truyền, phổ biến rộng rãi </w:t>
      </w:r>
      <w:r>
        <w:rPr>
          <w:rFonts w:eastAsia="Times New Roman"/>
          <w:iCs/>
          <w:sz w:val="28"/>
          <w:szCs w:val="28"/>
          <w:shd w:val="clear" w:color="auto" w:fill="FFFFFF"/>
        </w:rPr>
        <w:t>Luật</w:t>
      </w:r>
      <w:r w:rsidRPr="003D3721">
        <w:rPr>
          <w:rFonts w:eastAsia="Times New Roman"/>
          <w:iCs/>
          <w:sz w:val="28"/>
          <w:szCs w:val="28"/>
          <w:shd w:val="clear" w:color="auto" w:fill="FFFFFF"/>
        </w:rPr>
        <w:t xml:space="preserve"> này đến đoàn viên, NLĐ; báo cáo cấp ủy Đảng, phối hợp lãnh đạo chuyên môn đồng cấp để </w:t>
      </w:r>
      <w:r>
        <w:rPr>
          <w:rFonts w:eastAsia="Times New Roman"/>
          <w:iCs/>
          <w:sz w:val="28"/>
          <w:szCs w:val="28"/>
          <w:shd w:val="clear" w:color="auto" w:fill="FFFFFF"/>
        </w:rPr>
        <w:t>xây dựng các</w:t>
      </w:r>
      <w:r w:rsidR="00000D85">
        <w:rPr>
          <w:rFonts w:eastAsia="Times New Roman"/>
          <w:iCs/>
          <w:sz w:val="28"/>
          <w:szCs w:val="28"/>
          <w:shd w:val="clear" w:color="auto" w:fill="FFFFFF"/>
        </w:rPr>
        <w:t xml:space="preserve"> biện </w:t>
      </w:r>
      <w:r>
        <w:rPr>
          <w:rFonts w:eastAsia="Times New Roman"/>
          <w:iCs/>
          <w:sz w:val="28"/>
          <w:szCs w:val="28"/>
          <w:shd w:val="clear" w:color="auto" w:fill="FFFFFF"/>
        </w:rPr>
        <w:t>pháp triển khai, thực hiện nghiêm Luật này tại đơn vị, hệ thống mình.</w:t>
      </w:r>
    </w:p>
    <w:p w:rsidR="00814169" w:rsidRDefault="00000D85" w:rsidP="002F5DB6">
      <w:pPr>
        <w:tabs>
          <w:tab w:val="left" w:pos="709"/>
          <w:tab w:val="left" w:pos="5655"/>
        </w:tabs>
        <w:spacing w:before="120" w:after="120" w:line="340" w:lineRule="atLeast"/>
        <w:jc w:val="both"/>
        <w:rPr>
          <w:rFonts w:eastAsia="Times New Roman"/>
          <w:iCs/>
          <w:sz w:val="28"/>
          <w:szCs w:val="28"/>
          <w:shd w:val="clear" w:color="auto" w:fill="FFFFFF"/>
        </w:rPr>
      </w:pPr>
      <w:r w:rsidRPr="00DE670B">
        <w:rPr>
          <w:rFonts w:eastAsia="Times New Roman"/>
          <w:iCs/>
          <w:sz w:val="28"/>
          <w:szCs w:val="28"/>
          <w:shd w:val="clear" w:color="auto" w:fill="FFFFFF"/>
        </w:rPr>
        <w:tab/>
        <w:t xml:space="preserve">- </w:t>
      </w:r>
      <w:r w:rsidR="00DE670B" w:rsidRPr="00DE670B">
        <w:rPr>
          <w:rFonts w:eastAsia="Times New Roman"/>
          <w:iCs/>
          <w:sz w:val="28"/>
          <w:szCs w:val="28"/>
          <w:shd w:val="clear" w:color="auto" w:fill="FFFFFF"/>
        </w:rPr>
        <w:t>Tổ chức</w:t>
      </w:r>
      <w:r w:rsidR="00DE670B">
        <w:rPr>
          <w:rFonts w:eastAsia="Times New Roman"/>
          <w:iCs/>
          <w:sz w:val="28"/>
          <w:szCs w:val="28"/>
          <w:shd w:val="clear" w:color="auto" w:fill="FFFFFF"/>
        </w:rPr>
        <w:t xml:space="preserve"> các hoạt động phong trào văn hóa, văn nghệ, hội thi… phù hợp với điều kiện thực tế, lồng ghép với tuyên truyền Luật Phòng, chống tác hại của rượu, bia</w:t>
      </w:r>
      <w:r w:rsidR="00814169">
        <w:rPr>
          <w:rFonts w:eastAsia="Times New Roman"/>
          <w:iCs/>
          <w:sz w:val="28"/>
          <w:szCs w:val="28"/>
          <w:shd w:val="clear" w:color="auto" w:fill="FFFFFF"/>
        </w:rPr>
        <w:t>.</w:t>
      </w:r>
    </w:p>
    <w:p w:rsidR="001527DC" w:rsidRDefault="00814169" w:rsidP="002F5DB6">
      <w:pPr>
        <w:tabs>
          <w:tab w:val="left" w:pos="709"/>
          <w:tab w:val="left" w:pos="5655"/>
        </w:tabs>
        <w:spacing w:before="120" w:after="120" w:line="340" w:lineRule="atLeast"/>
        <w:jc w:val="both"/>
        <w:rPr>
          <w:rFonts w:eastAsia="Times New Roman"/>
          <w:iCs/>
          <w:sz w:val="28"/>
          <w:szCs w:val="28"/>
          <w:shd w:val="clear" w:color="auto" w:fill="FFFFFF"/>
        </w:rPr>
      </w:pPr>
      <w:r>
        <w:rPr>
          <w:rFonts w:eastAsia="Times New Roman"/>
          <w:iCs/>
          <w:sz w:val="28"/>
          <w:szCs w:val="28"/>
          <w:shd w:val="clear" w:color="auto" w:fill="FFFFFF"/>
        </w:rPr>
        <w:tab/>
        <w:t>-T</w:t>
      </w:r>
      <w:r w:rsidR="00A41101">
        <w:rPr>
          <w:rFonts w:eastAsia="Times New Roman"/>
          <w:iCs/>
          <w:sz w:val="28"/>
          <w:szCs w:val="28"/>
          <w:shd w:val="clear" w:color="auto" w:fill="FFFFFF"/>
        </w:rPr>
        <w:t>ổ chức cho người lao động ký cam kết không uống rượu, bia trước và trong giờ làm việc, không điều khiển phương tiện g</w:t>
      </w:r>
      <w:r w:rsidR="00A1168D">
        <w:rPr>
          <w:rFonts w:eastAsia="Times New Roman"/>
          <w:iCs/>
          <w:sz w:val="28"/>
          <w:szCs w:val="28"/>
          <w:shd w:val="clear" w:color="auto" w:fill="FFFFFF"/>
        </w:rPr>
        <w:t>iao thông khi đã uống rượu, bia, không vi phạm các quy định của pháp luật liên quan đến rượu bia…</w:t>
      </w:r>
    </w:p>
    <w:p w:rsidR="00112A2C" w:rsidRDefault="00112A2C" w:rsidP="002F5DB6">
      <w:pPr>
        <w:tabs>
          <w:tab w:val="left" w:pos="709"/>
          <w:tab w:val="left" w:pos="5655"/>
        </w:tabs>
        <w:spacing w:before="120" w:after="120" w:line="340" w:lineRule="atLeast"/>
        <w:jc w:val="both"/>
        <w:rPr>
          <w:rFonts w:eastAsia="Times New Roman"/>
          <w:iCs/>
          <w:sz w:val="28"/>
          <w:szCs w:val="28"/>
          <w:shd w:val="clear" w:color="auto" w:fill="FFFFFF"/>
        </w:rPr>
      </w:pPr>
      <w:r>
        <w:rPr>
          <w:rFonts w:eastAsia="Times New Roman"/>
          <w:iCs/>
          <w:sz w:val="28"/>
          <w:szCs w:val="28"/>
          <w:shd w:val="clear" w:color="auto" w:fill="FFFFFF"/>
        </w:rPr>
        <w:lastRenderedPageBreak/>
        <w:tab/>
        <w:t>- Phối hợp với các đơn vị báo chí, truyền thông trong Ngành, trong hệ thống mình để xây dựng các chuyên trang, các bài viết tuyên truyền về phòng, chống tác hại của rượu, bia.</w:t>
      </w:r>
    </w:p>
    <w:p w:rsidR="00A41101" w:rsidRDefault="00A41101" w:rsidP="002F5DB6">
      <w:pPr>
        <w:tabs>
          <w:tab w:val="left" w:pos="709"/>
          <w:tab w:val="left" w:pos="5655"/>
        </w:tabs>
        <w:spacing w:before="120" w:after="120" w:line="340" w:lineRule="atLeast"/>
        <w:jc w:val="both"/>
        <w:rPr>
          <w:rFonts w:eastAsia="Times New Roman"/>
          <w:iCs/>
          <w:sz w:val="28"/>
          <w:szCs w:val="28"/>
          <w:shd w:val="clear" w:color="auto" w:fill="FFFFFF"/>
        </w:rPr>
      </w:pPr>
      <w:r>
        <w:rPr>
          <w:rFonts w:eastAsia="Times New Roman"/>
          <w:iCs/>
          <w:sz w:val="28"/>
          <w:szCs w:val="28"/>
          <w:shd w:val="clear" w:color="auto" w:fill="FFFFFF"/>
        </w:rPr>
        <w:tab/>
        <w:t>- Định kỳ báo cáo kết quả tuyên truyền, phổ biến và thực hiện Luật Phòng, chống rượu bia về Công đoàn NHVN trong báo cáo 6 tháng, báo cáo năm.</w:t>
      </w:r>
    </w:p>
    <w:p w:rsidR="007C1CF1" w:rsidRPr="00DE670B" w:rsidRDefault="00B84DEF" w:rsidP="002F5DB6">
      <w:pPr>
        <w:tabs>
          <w:tab w:val="left" w:pos="709"/>
          <w:tab w:val="left" w:pos="5655"/>
        </w:tabs>
        <w:spacing w:before="120" w:after="120" w:line="340" w:lineRule="atLeast"/>
        <w:jc w:val="both"/>
        <w:rPr>
          <w:rFonts w:eastAsia="Times New Roman"/>
          <w:iCs/>
          <w:sz w:val="28"/>
          <w:szCs w:val="28"/>
          <w:shd w:val="clear" w:color="auto" w:fill="FFFFFF"/>
        </w:rPr>
      </w:pPr>
      <w:r>
        <w:rPr>
          <w:rFonts w:eastAsia="Times New Roman"/>
          <w:iCs/>
          <w:sz w:val="28"/>
          <w:szCs w:val="28"/>
          <w:shd w:val="clear" w:color="auto" w:fill="FFFFFF"/>
        </w:rPr>
        <w:tab/>
      </w:r>
    </w:p>
    <w:tbl>
      <w:tblPr>
        <w:tblW w:w="9482" w:type="dxa"/>
        <w:jc w:val="center"/>
        <w:tblInd w:w="-113" w:type="dxa"/>
        <w:tblLook w:val="01E0"/>
      </w:tblPr>
      <w:tblGrid>
        <w:gridCol w:w="5110"/>
        <w:gridCol w:w="4372"/>
      </w:tblGrid>
      <w:tr w:rsidR="007C1CF1" w:rsidRPr="005E783C" w:rsidTr="006B0D48">
        <w:trPr>
          <w:jc w:val="center"/>
        </w:trPr>
        <w:tc>
          <w:tcPr>
            <w:tcW w:w="5110" w:type="dxa"/>
            <w:shd w:val="clear" w:color="auto" w:fill="auto"/>
          </w:tcPr>
          <w:p w:rsidR="007C1CF1" w:rsidRPr="005E783C" w:rsidRDefault="007C1CF1" w:rsidP="006B0D48">
            <w:pPr>
              <w:jc w:val="both"/>
              <w:rPr>
                <w:b/>
                <w:i/>
              </w:rPr>
            </w:pPr>
            <w:r w:rsidRPr="005E783C">
              <w:rPr>
                <w:b/>
                <w:i/>
              </w:rPr>
              <w:t>Nơi nhận:</w:t>
            </w:r>
          </w:p>
          <w:p w:rsidR="007C1CF1" w:rsidRPr="005E783C" w:rsidRDefault="00FC0D6C" w:rsidP="006B0D48">
            <w:pPr>
              <w:jc w:val="both"/>
              <w:rPr>
                <w:sz w:val="22"/>
              </w:rPr>
            </w:pPr>
            <w:r>
              <w:rPr>
                <w:noProof/>
                <w:sz w:val="22"/>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8" o:spid="_x0000_s1029" type="#_x0000_t88" style="position:absolute;left:0;text-align:left;margin-left:147.45pt;margin-top:-.05pt;width:3.55pt;height:21.65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" adj="295" strokecolor="black [3200]" strokeweight=".5pt">
                  <v:stroke joinstyle="miter"/>
                </v:shape>
              </w:pict>
            </w:r>
            <w:r w:rsidR="007C1CF1" w:rsidRPr="005E783C">
              <w:rPr>
                <w:sz w:val="22"/>
              </w:rPr>
              <w:t>- Đoàn Chủ tịch TLĐLĐVN;</w:t>
            </w:r>
            <w:r w:rsidR="007C1CF1">
              <w:rPr>
                <w:sz w:val="22"/>
              </w:rPr>
              <w:t xml:space="preserve">          để</w:t>
            </w:r>
          </w:p>
          <w:p w:rsidR="007C1CF1" w:rsidRDefault="007C1CF1" w:rsidP="006B0D48">
            <w:pPr>
              <w:jc w:val="both"/>
              <w:rPr>
                <w:sz w:val="22"/>
              </w:rPr>
            </w:pPr>
            <w:r>
              <w:rPr>
                <w:sz w:val="22"/>
              </w:rPr>
              <w:t xml:space="preserve">- Ban Cán sự Đảng NHNNVN;      b/c   </w:t>
            </w:r>
          </w:p>
          <w:p w:rsidR="007C1CF1" w:rsidRDefault="007C1CF1" w:rsidP="006B0D48">
            <w:pPr>
              <w:jc w:val="both"/>
              <w:rPr>
                <w:sz w:val="22"/>
              </w:rPr>
            </w:pPr>
            <w:r>
              <w:rPr>
                <w:sz w:val="22"/>
              </w:rPr>
              <w:t xml:space="preserve">- Đảng ủy CQ Ngân hàng TW; </w:t>
            </w:r>
          </w:p>
          <w:p w:rsidR="007C1CF1" w:rsidRDefault="00FC0D6C" w:rsidP="006B0D48">
            <w:pPr>
              <w:jc w:val="both"/>
              <w:rPr>
                <w:sz w:val="22"/>
              </w:rPr>
            </w:pPr>
            <w:r>
              <w:rPr>
                <w:noProof/>
                <w:sz w:val="22"/>
              </w:rPr>
              <w:pict>
                <v:shape id="Right Brace 1" o:spid="_x0000_s1028" type="#_x0000_t88" style="position:absolute;left:0;text-align:left;margin-left:181.65pt;margin-top:1.25pt;width:3.6pt;height:21.65pt;z-index:2516664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" adj="299" strokecolor="black [3200]" strokeweight=".5pt">
                  <v:stroke joinstyle="miter"/>
                </v:shape>
              </w:pict>
            </w:r>
            <w:r w:rsidR="007C1CF1">
              <w:rPr>
                <w:sz w:val="22"/>
              </w:rPr>
              <w:t>- Đoàn Thanh niên NHTW;  để</w:t>
            </w:r>
          </w:p>
          <w:p w:rsidR="007C1CF1" w:rsidRPr="005E783C" w:rsidRDefault="007C1CF1" w:rsidP="006B0D48">
            <w:pPr>
              <w:jc w:val="both"/>
              <w:rPr>
                <w:sz w:val="22"/>
              </w:rPr>
            </w:pPr>
            <w:r w:rsidRPr="005E783C">
              <w:rPr>
                <w:sz w:val="22"/>
              </w:rPr>
              <w:t xml:space="preserve">- </w:t>
            </w:r>
            <w:r>
              <w:rPr>
                <w:sz w:val="22"/>
              </w:rPr>
              <w:t>Ủ</w:t>
            </w:r>
            <w:r w:rsidRPr="005E783C">
              <w:rPr>
                <w:sz w:val="22"/>
              </w:rPr>
              <w:t>y viên BCH</w:t>
            </w:r>
            <w:r>
              <w:rPr>
                <w:sz w:val="22"/>
              </w:rPr>
              <w:t>, UV UBKTCĐ</w:t>
            </w:r>
            <w:r w:rsidRPr="005E783C">
              <w:rPr>
                <w:sz w:val="22"/>
              </w:rPr>
              <w:t>NHVN;</w:t>
            </w:r>
            <w:r>
              <w:rPr>
                <w:sz w:val="22"/>
              </w:rPr>
              <w:t xml:space="preserve">  PH</w:t>
            </w:r>
          </w:p>
          <w:p w:rsidR="007C1CF1" w:rsidRPr="005E783C" w:rsidRDefault="00FC0D6C" w:rsidP="006B0D48">
            <w:pPr>
              <w:jc w:val="both"/>
              <w:rPr>
                <w:sz w:val="22"/>
              </w:rPr>
            </w:pPr>
            <w:r>
              <w:rPr>
                <w:noProof/>
                <w:sz w:val="22"/>
              </w:rPr>
              <w:pict>
                <v:shape id="Right Brace 10" o:spid="_x0000_s1027" type="#_x0000_t88" style="position:absolute;left:0;text-align:left;margin-left:186.7pt;margin-top:7.45pt;width:3.6pt;height:28.3pt;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" adj="229" strokecolor="black [3200]" strokeweight=".5pt">
                  <v:stroke joinstyle="miter"/>
                </v:shape>
              </w:pict>
            </w:r>
            <w:r w:rsidR="007C1CF1" w:rsidRPr="005E783C">
              <w:rPr>
                <w:sz w:val="22"/>
              </w:rPr>
              <w:t>- Các công đoàn cấp trên trực tiếp cơ sở,</w:t>
            </w:r>
          </w:p>
          <w:p w:rsidR="007C1CF1" w:rsidRPr="005E783C" w:rsidRDefault="007C1CF1" w:rsidP="006B0D48">
            <w:pPr>
              <w:jc w:val="both"/>
              <w:rPr>
                <w:sz w:val="22"/>
              </w:rPr>
            </w:pPr>
            <w:r w:rsidRPr="005E783C">
              <w:rPr>
                <w:sz w:val="22"/>
              </w:rPr>
              <w:t xml:space="preserve">  CĐCS trực thuộc </w:t>
            </w:r>
            <w:r>
              <w:rPr>
                <w:sz w:val="22"/>
              </w:rPr>
              <w:t>CĐ</w:t>
            </w:r>
            <w:r w:rsidRPr="005E783C">
              <w:rPr>
                <w:sz w:val="22"/>
              </w:rPr>
              <w:t>NHVN;</w:t>
            </w:r>
            <w:r>
              <w:rPr>
                <w:sz w:val="22"/>
              </w:rPr>
              <w:t xml:space="preserve"> để</w:t>
            </w:r>
          </w:p>
          <w:p w:rsidR="007C1CF1" w:rsidRPr="005E783C" w:rsidRDefault="007C1CF1" w:rsidP="006B0D48">
            <w:pPr>
              <w:jc w:val="both"/>
              <w:rPr>
                <w:sz w:val="22"/>
              </w:rPr>
            </w:pPr>
            <w:r w:rsidRPr="005E783C">
              <w:rPr>
                <w:sz w:val="22"/>
              </w:rPr>
              <w:t>- Đại diện C</w:t>
            </w:r>
            <w:r>
              <w:rPr>
                <w:sz w:val="22"/>
              </w:rPr>
              <w:t>Đ</w:t>
            </w:r>
            <w:r w:rsidRPr="005E783C">
              <w:rPr>
                <w:sz w:val="22"/>
              </w:rPr>
              <w:t xml:space="preserve">NHVN trên </w:t>
            </w:r>
            <w:r>
              <w:rPr>
                <w:sz w:val="22"/>
              </w:rPr>
              <w:t>ĐB</w:t>
            </w:r>
            <w:r w:rsidRPr="005E783C">
              <w:rPr>
                <w:sz w:val="22"/>
              </w:rPr>
              <w:t xml:space="preserve"> tỉnh, TP;</w:t>
            </w:r>
            <w:r>
              <w:rPr>
                <w:sz w:val="22"/>
              </w:rPr>
              <w:t xml:space="preserve"> TH</w:t>
            </w:r>
          </w:p>
          <w:p w:rsidR="007C1CF1" w:rsidRPr="005E783C" w:rsidRDefault="007C1CF1" w:rsidP="006B0D48">
            <w:pPr>
              <w:jc w:val="both"/>
              <w:rPr>
                <w:sz w:val="22"/>
              </w:rPr>
            </w:pPr>
            <w:r w:rsidRPr="005E783C">
              <w:rPr>
                <w:sz w:val="22"/>
              </w:rPr>
              <w:t>- Các Ban Công đoàn NHVN;</w:t>
            </w:r>
          </w:p>
          <w:p w:rsidR="007C1CF1" w:rsidRPr="00620D54" w:rsidRDefault="007C1CF1" w:rsidP="006B0D48">
            <w:pPr>
              <w:jc w:val="both"/>
            </w:pPr>
            <w:r>
              <w:rPr>
                <w:sz w:val="22"/>
              </w:rPr>
              <w:t>- L</w:t>
            </w:r>
            <w:r>
              <w:rPr>
                <w:sz w:val="22"/>
              </w:rPr>
              <w:softHyphen/>
            </w:r>
            <w:r>
              <w:rPr>
                <w:sz w:val="22"/>
              </w:rPr>
              <w:softHyphen/>
              <w:t>ưu: VT, Ban TG</w:t>
            </w:r>
            <w:r w:rsidRPr="005E783C">
              <w:rPr>
                <w:sz w:val="22"/>
              </w:rPr>
              <w:t>.</w:t>
            </w:r>
          </w:p>
        </w:tc>
        <w:tc>
          <w:tcPr>
            <w:tcW w:w="4372" w:type="dxa"/>
            <w:shd w:val="clear" w:color="auto" w:fill="auto"/>
          </w:tcPr>
          <w:p w:rsidR="007C1CF1" w:rsidRPr="009D0916" w:rsidRDefault="007C1CF1" w:rsidP="006B0D48">
            <w:pPr>
              <w:jc w:val="center"/>
              <w:rPr>
                <w:b/>
                <w:sz w:val="28"/>
              </w:rPr>
            </w:pPr>
            <w:r w:rsidRPr="009D0916">
              <w:rPr>
                <w:b/>
                <w:sz w:val="28"/>
              </w:rPr>
              <w:t>TM. BAN THƯỜ</w:t>
            </w:r>
            <w:r w:rsidRPr="009D0916">
              <w:rPr>
                <w:b/>
                <w:sz w:val="28"/>
              </w:rPr>
              <w:softHyphen/>
            </w:r>
            <w:r w:rsidRPr="009D0916">
              <w:rPr>
                <w:b/>
                <w:sz w:val="28"/>
              </w:rPr>
              <w:softHyphen/>
              <w:t>NG VỤ</w:t>
            </w:r>
          </w:p>
          <w:p w:rsidR="007C1CF1" w:rsidRDefault="007C1CF1" w:rsidP="006B0D48">
            <w:pPr>
              <w:jc w:val="center"/>
              <w:rPr>
                <w:b/>
                <w:sz w:val="28"/>
              </w:rPr>
            </w:pPr>
            <w:r w:rsidRPr="009D0916">
              <w:rPr>
                <w:b/>
                <w:sz w:val="28"/>
              </w:rPr>
              <w:t>CHỦ TỊCH</w:t>
            </w:r>
          </w:p>
          <w:p w:rsidR="00006EBD" w:rsidRDefault="00006EBD" w:rsidP="006B0D48">
            <w:pPr>
              <w:jc w:val="center"/>
              <w:rPr>
                <w:b/>
                <w:sz w:val="28"/>
              </w:rPr>
            </w:pPr>
          </w:p>
          <w:p w:rsidR="00006EBD" w:rsidRDefault="00006EBD" w:rsidP="006B0D48">
            <w:pPr>
              <w:jc w:val="center"/>
              <w:rPr>
                <w:b/>
                <w:sz w:val="28"/>
              </w:rPr>
            </w:pPr>
            <w:r>
              <w:rPr>
                <w:b/>
                <w:sz w:val="28"/>
              </w:rPr>
              <w:t>(đã ký)</w:t>
            </w:r>
          </w:p>
          <w:p w:rsidR="007C1CF1" w:rsidRPr="009D0916" w:rsidRDefault="007C1CF1" w:rsidP="006B0D48">
            <w:pPr>
              <w:rPr>
                <w:sz w:val="28"/>
              </w:rPr>
            </w:pPr>
          </w:p>
          <w:p w:rsidR="007C1CF1" w:rsidRPr="009D0916" w:rsidRDefault="007C1CF1" w:rsidP="006B0D48">
            <w:pPr>
              <w:rPr>
                <w:sz w:val="28"/>
              </w:rPr>
            </w:pPr>
          </w:p>
          <w:p w:rsidR="007C1CF1" w:rsidRPr="009D0916" w:rsidRDefault="007C1CF1" w:rsidP="006B0D48">
            <w:pPr>
              <w:rPr>
                <w:sz w:val="28"/>
              </w:rPr>
            </w:pPr>
          </w:p>
          <w:p w:rsidR="007C1CF1" w:rsidRPr="009D0916" w:rsidRDefault="007C1CF1" w:rsidP="006B0D48">
            <w:pPr>
              <w:rPr>
                <w:sz w:val="22"/>
              </w:rPr>
            </w:pPr>
          </w:p>
          <w:p w:rsidR="007C1CF1" w:rsidRPr="00620D54" w:rsidRDefault="007C1CF1" w:rsidP="006B0D48">
            <w:pPr>
              <w:jc w:val="center"/>
            </w:pPr>
            <w:r w:rsidRPr="009D0916">
              <w:rPr>
                <w:b/>
                <w:sz w:val="28"/>
                <w:szCs w:val="32"/>
              </w:rPr>
              <w:t>Đào Minh Tú</w:t>
            </w:r>
          </w:p>
        </w:tc>
      </w:tr>
    </w:tbl>
    <w:p w:rsidR="00B84DEF" w:rsidRPr="00DE670B" w:rsidRDefault="00B84DEF" w:rsidP="002F5DB6">
      <w:pPr>
        <w:tabs>
          <w:tab w:val="left" w:pos="709"/>
          <w:tab w:val="left" w:pos="5655"/>
        </w:tabs>
        <w:spacing w:before="120" w:after="120" w:line="340" w:lineRule="atLeast"/>
        <w:jc w:val="both"/>
        <w:rPr>
          <w:rFonts w:eastAsia="Times New Roman"/>
          <w:iCs/>
          <w:sz w:val="28"/>
          <w:szCs w:val="28"/>
          <w:shd w:val="clear" w:color="auto" w:fill="FFFFFF"/>
        </w:rPr>
      </w:pPr>
    </w:p>
    <w:p w:rsidR="00D9088F" w:rsidRPr="00D36F6D" w:rsidRDefault="00D9088F" w:rsidP="006D6D26">
      <w:pPr>
        <w:tabs>
          <w:tab w:val="left" w:pos="5655"/>
        </w:tabs>
        <w:spacing w:before="120" w:after="120" w:line="340" w:lineRule="atLeast"/>
        <w:rPr>
          <w:rFonts w:eastAsia="Times New Roman"/>
          <w:iCs/>
          <w:sz w:val="28"/>
          <w:szCs w:val="28"/>
          <w:shd w:val="clear" w:color="auto" w:fill="FFFFFF"/>
        </w:rPr>
      </w:pPr>
      <w:bookmarkStart w:id="0" w:name="_GoBack"/>
      <w:bookmarkEnd w:id="0"/>
    </w:p>
    <w:sectPr w:rsidR="00D9088F" w:rsidRPr="00D36F6D" w:rsidSect="0068129B">
      <w:footerReference w:type="even" r:id="rId6"/>
      <w:footerReference w:type="default" r:id="rId7"/>
      <w:pgSz w:w="11907" w:h="16840" w:code="9"/>
      <w:pgMar w:top="1021" w:right="907" w:bottom="964" w:left="1928" w:header="454"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36EF" w:rsidRDefault="000036EF" w:rsidP="00F478D7">
      <w:r>
        <w:separator/>
      </w:r>
    </w:p>
  </w:endnote>
  <w:endnote w:type="continuationSeparator" w:id="1">
    <w:p w:rsidR="000036EF" w:rsidRDefault="000036EF" w:rsidP="00F478D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TimeH">
    <w:altName w:val="Courier New"/>
    <w:charset w:val="00"/>
    <w:family w:val="swiss"/>
    <w:pitch w:val="variable"/>
    <w:sig w:usb0="00000001" w:usb1="00000000" w:usb2="00000000" w:usb3="00000000" w:csb0="00000013"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78D7" w:rsidRDefault="00FC0D6C" w:rsidP="00B029E5">
    <w:pPr>
      <w:pStyle w:val="Footer"/>
      <w:framePr w:wrap="none" w:vAnchor="text" w:hAnchor="margin" w:xAlign="center" w:y="1"/>
      <w:rPr>
        <w:rStyle w:val="PageNumber"/>
      </w:rPr>
    </w:pPr>
    <w:r>
      <w:rPr>
        <w:rStyle w:val="PageNumber"/>
      </w:rPr>
      <w:fldChar w:fldCharType="begin"/>
    </w:r>
    <w:r w:rsidR="00F478D7">
      <w:rPr>
        <w:rStyle w:val="PageNumber"/>
      </w:rPr>
      <w:instrText xml:space="preserve">PAGE  </w:instrText>
    </w:r>
    <w:r>
      <w:rPr>
        <w:rStyle w:val="PageNumber"/>
      </w:rPr>
      <w:fldChar w:fldCharType="end"/>
    </w:r>
  </w:p>
  <w:p w:rsidR="00F478D7" w:rsidRDefault="00F478D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78D7" w:rsidRDefault="00FC0D6C" w:rsidP="00B029E5">
    <w:pPr>
      <w:pStyle w:val="Footer"/>
      <w:framePr w:wrap="none" w:vAnchor="text" w:hAnchor="margin" w:xAlign="center" w:y="1"/>
      <w:rPr>
        <w:rStyle w:val="PageNumber"/>
      </w:rPr>
    </w:pPr>
    <w:r>
      <w:rPr>
        <w:rStyle w:val="PageNumber"/>
      </w:rPr>
      <w:fldChar w:fldCharType="begin"/>
    </w:r>
    <w:r w:rsidR="00F478D7">
      <w:rPr>
        <w:rStyle w:val="PageNumber"/>
      </w:rPr>
      <w:instrText xml:space="preserve">PAGE  </w:instrText>
    </w:r>
    <w:r>
      <w:rPr>
        <w:rStyle w:val="PageNumber"/>
      </w:rPr>
      <w:fldChar w:fldCharType="separate"/>
    </w:r>
    <w:r w:rsidR="00006EBD">
      <w:rPr>
        <w:rStyle w:val="PageNumber"/>
        <w:noProof/>
      </w:rPr>
      <w:t>3</w:t>
    </w:r>
    <w:r>
      <w:rPr>
        <w:rStyle w:val="PageNumber"/>
      </w:rPr>
      <w:fldChar w:fldCharType="end"/>
    </w:r>
  </w:p>
  <w:p w:rsidR="00F478D7" w:rsidRDefault="00F478D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36EF" w:rsidRDefault="000036EF" w:rsidP="00F478D7">
      <w:r>
        <w:separator/>
      </w:r>
    </w:p>
  </w:footnote>
  <w:footnote w:type="continuationSeparator" w:id="1">
    <w:p w:rsidR="000036EF" w:rsidRDefault="000036EF" w:rsidP="00F478D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20"/>
  <w:characterSpacingControl w:val="doNotCompress"/>
  <w:footnotePr>
    <w:footnote w:id="0"/>
    <w:footnote w:id="1"/>
  </w:footnotePr>
  <w:endnotePr>
    <w:endnote w:id="0"/>
    <w:endnote w:id="1"/>
  </w:endnotePr>
  <w:compat/>
  <w:rsids>
    <w:rsidRoot w:val="00D9088F"/>
    <w:rsid w:val="00000D85"/>
    <w:rsid w:val="000036EF"/>
    <w:rsid w:val="00006EBD"/>
    <w:rsid w:val="00020E84"/>
    <w:rsid w:val="000665EC"/>
    <w:rsid w:val="00070010"/>
    <w:rsid w:val="000811B6"/>
    <w:rsid w:val="000856F8"/>
    <w:rsid w:val="000A72BE"/>
    <w:rsid w:val="00112A2C"/>
    <w:rsid w:val="0013680F"/>
    <w:rsid w:val="0014075C"/>
    <w:rsid w:val="001527DC"/>
    <w:rsid w:val="001A539C"/>
    <w:rsid w:val="001B750C"/>
    <w:rsid w:val="001C1B1B"/>
    <w:rsid w:val="00234FC9"/>
    <w:rsid w:val="00263BE6"/>
    <w:rsid w:val="0029590E"/>
    <w:rsid w:val="002E3A04"/>
    <w:rsid w:val="002F5DB6"/>
    <w:rsid w:val="00304C99"/>
    <w:rsid w:val="00331875"/>
    <w:rsid w:val="00342D24"/>
    <w:rsid w:val="00396582"/>
    <w:rsid w:val="003A7BE5"/>
    <w:rsid w:val="003B3E57"/>
    <w:rsid w:val="003B7606"/>
    <w:rsid w:val="003D3721"/>
    <w:rsid w:val="003F305D"/>
    <w:rsid w:val="00474D35"/>
    <w:rsid w:val="00554CC9"/>
    <w:rsid w:val="005B5B28"/>
    <w:rsid w:val="005E7E45"/>
    <w:rsid w:val="006134FF"/>
    <w:rsid w:val="00643F42"/>
    <w:rsid w:val="00680B11"/>
    <w:rsid w:val="0068129B"/>
    <w:rsid w:val="0069722E"/>
    <w:rsid w:val="006A6383"/>
    <w:rsid w:val="006B5E8A"/>
    <w:rsid w:val="006D3CCC"/>
    <w:rsid w:val="006D6D26"/>
    <w:rsid w:val="006E5B29"/>
    <w:rsid w:val="00726CBE"/>
    <w:rsid w:val="007A568F"/>
    <w:rsid w:val="007C1CF1"/>
    <w:rsid w:val="007D6B7B"/>
    <w:rsid w:val="007E14E2"/>
    <w:rsid w:val="00814169"/>
    <w:rsid w:val="008855AF"/>
    <w:rsid w:val="00886309"/>
    <w:rsid w:val="008C2B86"/>
    <w:rsid w:val="009115F9"/>
    <w:rsid w:val="0096296C"/>
    <w:rsid w:val="0098456D"/>
    <w:rsid w:val="00991E64"/>
    <w:rsid w:val="009A445F"/>
    <w:rsid w:val="009B4902"/>
    <w:rsid w:val="009D08B7"/>
    <w:rsid w:val="009D0916"/>
    <w:rsid w:val="009E10FE"/>
    <w:rsid w:val="009F2EF7"/>
    <w:rsid w:val="00A04A10"/>
    <w:rsid w:val="00A1168D"/>
    <w:rsid w:val="00A2323F"/>
    <w:rsid w:val="00A41101"/>
    <w:rsid w:val="00A56F73"/>
    <w:rsid w:val="00A64D60"/>
    <w:rsid w:val="00A84597"/>
    <w:rsid w:val="00A87D32"/>
    <w:rsid w:val="00B739DC"/>
    <w:rsid w:val="00B84DEF"/>
    <w:rsid w:val="00BC08C3"/>
    <w:rsid w:val="00BF0A5D"/>
    <w:rsid w:val="00C63D17"/>
    <w:rsid w:val="00CA6DB8"/>
    <w:rsid w:val="00CE207C"/>
    <w:rsid w:val="00D204CD"/>
    <w:rsid w:val="00D345E3"/>
    <w:rsid w:val="00D36F6D"/>
    <w:rsid w:val="00D77239"/>
    <w:rsid w:val="00D9088F"/>
    <w:rsid w:val="00DA6431"/>
    <w:rsid w:val="00DE670B"/>
    <w:rsid w:val="00E61125"/>
    <w:rsid w:val="00EE7B84"/>
    <w:rsid w:val="00EF0CE1"/>
    <w:rsid w:val="00F01E06"/>
    <w:rsid w:val="00F16888"/>
    <w:rsid w:val="00F3010B"/>
    <w:rsid w:val="00F478D7"/>
    <w:rsid w:val="00F91305"/>
    <w:rsid w:val="00FC0D6C"/>
    <w:rsid w:val="00FD5D0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8D7"/>
    <w:rPr>
      <w:rFonts w:ascii="Times New Roman" w:hAnsi="Times New Roman" w:cs="Times New Roman"/>
    </w:rPr>
  </w:style>
  <w:style w:type="paragraph" w:styleId="Heading1">
    <w:name w:val="heading 1"/>
    <w:basedOn w:val="Normal"/>
    <w:next w:val="Normal"/>
    <w:link w:val="Heading1Char"/>
    <w:qFormat/>
    <w:rsid w:val="005E7E45"/>
    <w:pPr>
      <w:keepNext/>
      <w:outlineLvl w:val="0"/>
    </w:pPr>
    <w:rPr>
      <w:rFonts w:ascii=".VnTimeH" w:eastAsia="Times New Roman" w:hAnsi=".VnTimeH"/>
      <w:b/>
      <w:szCs w:val="20"/>
    </w:rPr>
  </w:style>
  <w:style w:type="paragraph" w:styleId="Heading2">
    <w:name w:val="heading 2"/>
    <w:basedOn w:val="Normal"/>
    <w:next w:val="Normal"/>
    <w:link w:val="Heading2Char"/>
    <w:qFormat/>
    <w:rsid w:val="005E7E45"/>
    <w:pPr>
      <w:keepNext/>
      <w:jc w:val="right"/>
      <w:outlineLvl w:val="1"/>
    </w:pPr>
    <w:rPr>
      <w:rFonts w:ascii=".VnTime" w:eastAsia="Times New Roman" w:hAnsi=".VnTime"/>
      <w:i/>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908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304C99"/>
    <w:rPr>
      <w:i/>
      <w:iCs/>
    </w:rPr>
  </w:style>
  <w:style w:type="paragraph" w:styleId="NormalWeb">
    <w:name w:val="Normal (Web)"/>
    <w:basedOn w:val="Normal"/>
    <w:uiPriority w:val="99"/>
    <w:unhideWhenUsed/>
    <w:rsid w:val="00643F42"/>
    <w:pPr>
      <w:spacing w:before="100" w:beforeAutospacing="1" w:after="100" w:afterAutospacing="1"/>
    </w:pPr>
  </w:style>
  <w:style w:type="paragraph" w:styleId="ListParagraph">
    <w:name w:val="List Paragraph"/>
    <w:basedOn w:val="Normal"/>
    <w:uiPriority w:val="34"/>
    <w:qFormat/>
    <w:rsid w:val="009F2EF7"/>
    <w:pPr>
      <w:ind w:left="720"/>
      <w:contextualSpacing/>
    </w:pPr>
  </w:style>
  <w:style w:type="paragraph" w:styleId="Footer">
    <w:name w:val="footer"/>
    <w:basedOn w:val="Normal"/>
    <w:link w:val="FooterChar"/>
    <w:uiPriority w:val="99"/>
    <w:unhideWhenUsed/>
    <w:rsid w:val="00F478D7"/>
    <w:pPr>
      <w:tabs>
        <w:tab w:val="center" w:pos="4680"/>
        <w:tab w:val="right" w:pos="9360"/>
      </w:tabs>
    </w:pPr>
  </w:style>
  <w:style w:type="character" w:customStyle="1" w:styleId="FooterChar">
    <w:name w:val="Footer Char"/>
    <w:basedOn w:val="DefaultParagraphFont"/>
    <w:link w:val="Footer"/>
    <w:uiPriority w:val="99"/>
    <w:rsid w:val="00F478D7"/>
    <w:rPr>
      <w:rFonts w:ascii="Times New Roman" w:hAnsi="Times New Roman" w:cs="Times New Roman"/>
    </w:rPr>
  </w:style>
  <w:style w:type="character" w:styleId="PageNumber">
    <w:name w:val="page number"/>
    <w:basedOn w:val="DefaultParagraphFont"/>
    <w:uiPriority w:val="99"/>
    <w:semiHidden/>
    <w:unhideWhenUsed/>
    <w:rsid w:val="00F478D7"/>
  </w:style>
  <w:style w:type="character" w:customStyle="1" w:styleId="Heading1Char">
    <w:name w:val="Heading 1 Char"/>
    <w:basedOn w:val="DefaultParagraphFont"/>
    <w:link w:val="Heading1"/>
    <w:rsid w:val="005E7E45"/>
    <w:rPr>
      <w:rFonts w:ascii=".VnTimeH" w:eastAsia="Times New Roman" w:hAnsi=".VnTimeH" w:cs="Times New Roman"/>
      <w:b/>
      <w:szCs w:val="20"/>
    </w:rPr>
  </w:style>
  <w:style w:type="character" w:customStyle="1" w:styleId="Heading2Char">
    <w:name w:val="Heading 2 Char"/>
    <w:basedOn w:val="DefaultParagraphFont"/>
    <w:link w:val="Heading2"/>
    <w:rsid w:val="005E7E45"/>
    <w:rPr>
      <w:rFonts w:ascii=".VnTime" w:eastAsia="Times New Roman" w:hAnsi=".VnTime" w:cs="Times New Roman"/>
      <w:i/>
      <w:sz w:val="28"/>
      <w:szCs w:val="20"/>
    </w:rPr>
  </w:style>
  <w:style w:type="paragraph" w:styleId="BodyText">
    <w:name w:val="Body Text"/>
    <w:basedOn w:val="Normal"/>
    <w:link w:val="BodyTextChar"/>
    <w:rsid w:val="005E7E45"/>
    <w:pPr>
      <w:jc w:val="center"/>
    </w:pPr>
    <w:rPr>
      <w:rFonts w:ascii=".VnTimeH" w:eastAsia="Times New Roman" w:hAnsi=".VnTimeH"/>
      <w:szCs w:val="20"/>
    </w:rPr>
  </w:style>
  <w:style w:type="character" w:customStyle="1" w:styleId="BodyTextChar">
    <w:name w:val="Body Text Char"/>
    <w:basedOn w:val="DefaultParagraphFont"/>
    <w:link w:val="BodyText"/>
    <w:rsid w:val="005E7E45"/>
    <w:rPr>
      <w:rFonts w:ascii=".VnTimeH" w:eastAsia="Times New Roman" w:hAnsi=".VnTimeH" w:cs="Times New Roman"/>
      <w:szCs w:val="20"/>
    </w:rPr>
  </w:style>
  <w:style w:type="paragraph" w:styleId="BalloonText">
    <w:name w:val="Balloon Text"/>
    <w:basedOn w:val="Normal"/>
    <w:link w:val="BalloonTextChar"/>
    <w:uiPriority w:val="99"/>
    <w:semiHidden/>
    <w:unhideWhenUsed/>
    <w:rsid w:val="00F91305"/>
    <w:rPr>
      <w:rFonts w:ascii="Tahoma" w:hAnsi="Tahoma" w:cs="Tahoma"/>
      <w:sz w:val="16"/>
      <w:szCs w:val="16"/>
    </w:rPr>
  </w:style>
  <w:style w:type="character" w:customStyle="1" w:styleId="BalloonTextChar">
    <w:name w:val="Balloon Text Char"/>
    <w:basedOn w:val="DefaultParagraphFont"/>
    <w:link w:val="BalloonText"/>
    <w:uiPriority w:val="99"/>
    <w:semiHidden/>
    <w:rsid w:val="00F913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8D7"/>
    <w:rPr>
      <w:rFonts w:ascii="Times New Roman" w:hAnsi="Times New Roman" w:cs="Times New Roman"/>
    </w:rPr>
  </w:style>
  <w:style w:type="paragraph" w:styleId="Heading1">
    <w:name w:val="heading 1"/>
    <w:basedOn w:val="Normal"/>
    <w:next w:val="Normal"/>
    <w:link w:val="Heading1Char"/>
    <w:qFormat/>
    <w:rsid w:val="005E7E45"/>
    <w:pPr>
      <w:keepNext/>
      <w:outlineLvl w:val="0"/>
    </w:pPr>
    <w:rPr>
      <w:rFonts w:ascii=".VnTimeH" w:eastAsia="Times New Roman" w:hAnsi=".VnTimeH"/>
      <w:b/>
      <w:szCs w:val="20"/>
    </w:rPr>
  </w:style>
  <w:style w:type="paragraph" w:styleId="Heading2">
    <w:name w:val="heading 2"/>
    <w:basedOn w:val="Normal"/>
    <w:next w:val="Normal"/>
    <w:link w:val="Heading2Char"/>
    <w:qFormat/>
    <w:rsid w:val="005E7E45"/>
    <w:pPr>
      <w:keepNext/>
      <w:jc w:val="right"/>
      <w:outlineLvl w:val="1"/>
    </w:pPr>
    <w:rPr>
      <w:rFonts w:ascii=".VnTime" w:eastAsia="Times New Roman" w:hAnsi=".VnTime"/>
      <w:i/>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908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304C99"/>
    <w:rPr>
      <w:i/>
      <w:iCs/>
    </w:rPr>
  </w:style>
  <w:style w:type="paragraph" w:styleId="NormalWeb">
    <w:name w:val="Normal (Web)"/>
    <w:basedOn w:val="Normal"/>
    <w:uiPriority w:val="99"/>
    <w:unhideWhenUsed/>
    <w:rsid w:val="00643F42"/>
    <w:pPr>
      <w:spacing w:before="100" w:beforeAutospacing="1" w:after="100" w:afterAutospacing="1"/>
    </w:pPr>
  </w:style>
  <w:style w:type="paragraph" w:styleId="ListParagraph">
    <w:name w:val="List Paragraph"/>
    <w:basedOn w:val="Normal"/>
    <w:uiPriority w:val="34"/>
    <w:qFormat/>
    <w:rsid w:val="009F2EF7"/>
    <w:pPr>
      <w:ind w:left="720"/>
      <w:contextualSpacing/>
    </w:pPr>
  </w:style>
  <w:style w:type="paragraph" w:styleId="Footer">
    <w:name w:val="footer"/>
    <w:basedOn w:val="Normal"/>
    <w:link w:val="FooterChar"/>
    <w:uiPriority w:val="99"/>
    <w:unhideWhenUsed/>
    <w:rsid w:val="00F478D7"/>
    <w:pPr>
      <w:tabs>
        <w:tab w:val="center" w:pos="4680"/>
        <w:tab w:val="right" w:pos="9360"/>
      </w:tabs>
    </w:pPr>
  </w:style>
  <w:style w:type="character" w:customStyle="1" w:styleId="FooterChar">
    <w:name w:val="Footer Char"/>
    <w:basedOn w:val="DefaultParagraphFont"/>
    <w:link w:val="Footer"/>
    <w:uiPriority w:val="99"/>
    <w:rsid w:val="00F478D7"/>
    <w:rPr>
      <w:rFonts w:ascii="Times New Roman" w:hAnsi="Times New Roman" w:cs="Times New Roman"/>
    </w:rPr>
  </w:style>
  <w:style w:type="character" w:styleId="PageNumber">
    <w:name w:val="page number"/>
    <w:basedOn w:val="DefaultParagraphFont"/>
    <w:uiPriority w:val="99"/>
    <w:semiHidden/>
    <w:unhideWhenUsed/>
    <w:rsid w:val="00F478D7"/>
  </w:style>
  <w:style w:type="character" w:customStyle="1" w:styleId="Heading1Char">
    <w:name w:val="Heading 1 Char"/>
    <w:basedOn w:val="DefaultParagraphFont"/>
    <w:link w:val="Heading1"/>
    <w:rsid w:val="005E7E45"/>
    <w:rPr>
      <w:rFonts w:ascii=".VnTimeH" w:eastAsia="Times New Roman" w:hAnsi=".VnTimeH" w:cs="Times New Roman"/>
      <w:b/>
      <w:szCs w:val="20"/>
    </w:rPr>
  </w:style>
  <w:style w:type="character" w:customStyle="1" w:styleId="Heading2Char">
    <w:name w:val="Heading 2 Char"/>
    <w:basedOn w:val="DefaultParagraphFont"/>
    <w:link w:val="Heading2"/>
    <w:rsid w:val="005E7E45"/>
    <w:rPr>
      <w:rFonts w:ascii=".VnTime" w:eastAsia="Times New Roman" w:hAnsi=".VnTime" w:cs="Times New Roman"/>
      <w:i/>
      <w:sz w:val="28"/>
      <w:szCs w:val="20"/>
    </w:rPr>
  </w:style>
  <w:style w:type="paragraph" w:styleId="BodyText">
    <w:name w:val="Body Text"/>
    <w:basedOn w:val="Normal"/>
    <w:link w:val="BodyTextChar"/>
    <w:rsid w:val="005E7E45"/>
    <w:pPr>
      <w:jc w:val="center"/>
    </w:pPr>
    <w:rPr>
      <w:rFonts w:ascii=".VnTimeH" w:eastAsia="Times New Roman" w:hAnsi=".VnTimeH"/>
      <w:szCs w:val="20"/>
    </w:rPr>
  </w:style>
  <w:style w:type="character" w:customStyle="1" w:styleId="BodyTextChar">
    <w:name w:val="Body Text Char"/>
    <w:basedOn w:val="DefaultParagraphFont"/>
    <w:link w:val="BodyText"/>
    <w:rsid w:val="005E7E45"/>
    <w:rPr>
      <w:rFonts w:ascii=".VnTimeH" w:eastAsia="Times New Roman" w:hAnsi=".VnTimeH" w:cs="Times New Roman"/>
      <w:szCs w:val="20"/>
    </w:rPr>
  </w:style>
  <w:style w:type="paragraph" w:styleId="BalloonText">
    <w:name w:val="Balloon Text"/>
    <w:basedOn w:val="Normal"/>
    <w:link w:val="BalloonTextChar"/>
    <w:uiPriority w:val="99"/>
    <w:semiHidden/>
    <w:unhideWhenUsed/>
    <w:rsid w:val="00F91305"/>
    <w:rPr>
      <w:rFonts w:ascii="Tahoma" w:hAnsi="Tahoma" w:cs="Tahoma"/>
      <w:sz w:val="16"/>
      <w:szCs w:val="16"/>
    </w:rPr>
  </w:style>
  <w:style w:type="character" w:customStyle="1" w:styleId="BalloonTextChar">
    <w:name w:val="Balloon Text Char"/>
    <w:basedOn w:val="DefaultParagraphFont"/>
    <w:link w:val="BalloonText"/>
    <w:uiPriority w:val="99"/>
    <w:semiHidden/>
    <w:rsid w:val="00F9130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45087335">
      <w:bodyDiv w:val="1"/>
      <w:marLeft w:val="0"/>
      <w:marRight w:val="0"/>
      <w:marTop w:val="0"/>
      <w:marBottom w:val="0"/>
      <w:divBdr>
        <w:top w:val="none" w:sz="0" w:space="0" w:color="auto"/>
        <w:left w:val="none" w:sz="0" w:space="0" w:color="auto"/>
        <w:bottom w:val="none" w:sz="0" w:space="0" w:color="auto"/>
        <w:right w:val="none" w:sz="0" w:space="0" w:color="auto"/>
      </w:divBdr>
    </w:div>
    <w:div w:id="749426158">
      <w:bodyDiv w:val="1"/>
      <w:marLeft w:val="0"/>
      <w:marRight w:val="0"/>
      <w:marTop w:val="0"/>
      <w:marBottom w:val="0"/>
      <w:divBdr>
        <w:top w:val="none" w:sz="0" w:space="0" w:color="auto"/>
        <w:left w:val="none" w:sz="0" w:space="0" w:color="auto"/>
        <w:bottom w:val="none" w:sz="0" w:space="0" w:color="auto"/>
        <w:right w:val="none" w:sz="0" w:space="0" w:color="auto"/>
      </w:divBdr>
    </w:div>
    <w:div w:id="984317768">
      <w:bodyDiv w:val="1"/>
      <w:marLeft w:val="0"/>
      <w:marRight w:val="0"/>
      <w:marTop w:val="0"/>
      <w:marBottom w:val="0"/>
      <w:divBdr>
        <w:top w:val="none" w:sz="0" w:space="0" w:color="auto"/>
        <w:left w:val="none" w:sz="0" w:space="0" w:color="auto"/>
        <w:bottom w:val="none" w:sz="0" w:space="0" w:color="auto"/>
        <w:right w:val="none" w:sz="0" w:space="0" w:color="auto"/>
      </w:divBdr>
    </w:div>
    <w:div w:id="1027290427">
      <w:bodyDiv w:val="1"/>
      <w:marLeft w:val="0"/>
      <w:marRight w:val="0"/>
      <w:marTop w:val="0"/>
      <w:marBottom w:val="0"/>
      <w:divBdr>
        <w:top w:val="none" w:sz="0" w:space="0" w:color="auto"/>
        <w:left w:val="none" w:sz="0" w:space="0" w:color="auto"/>
        <w:bottom w:val="none" w:sz="0" w:space="0" w:color="auto"/>
        <w:right w:val="none" w:sz="0" w:space="0" w:color="auto"/>
      </w:divBdr>
    </w:div>
    <w:div w:id="1071466236">
      <w:bodyDiv w:val="1"/>
      <w:marLeft w:val="0"/>
      <w:marRight w:val="0"/>
      <w:marTop w:val="0"/>
      <w:marBottom w:val="0"/>
      <w:divBdr>
        <w:top w:val="none" w:sz="0" w:space="0" w:color="auto"/>
        <w:left w:val="none" w:sz="0" w:space="0" w:color="auto"/>
        <w:bottom w:val="none" w:sz="0" w:space="0" w:color="auto"/>
        <w:right w:val="none" w:sz="0" w:space="0" w:color="auto"/>
      </w:divBdr>
    </w:div>
    <w:div w:id="1176383083">
      <w:bodyDiv w:val="1"/>
      <w:marLeft w:val="0"/>
      <w:marRight w:val="0"/>
      <w:marTop w:val="0"/>
      <w:marBottom w:val="0"/>
      <w:divBdr>
        <w:top w:val="none" w:sz="0" w:space="0" w:color="auto"/>
        <w:left w:val="none" w:sz="0" w:space="0" w:color="auto"/>
        <w:bottom w:val="none" w:sz="0" w:space="0" w:color="auto"/>
        <w:right w:val="none" w:sz="0" w:space="0" w:color="auto"/>
      </w:divBdr>
    </w:div>
    <w:div w:id="1184634544">
      <w:bodyDiv w:val="1"/>
      <w:marLeft w:val="0"/>
      <w:marRight w:val="0"/>
      <w:marTop w:val="0"/>
      <w:marBottom w:val="0"/>
      <w:divBdr>
        <w:top w:val="none" w:sz="0" w:space="0" w:color="auto"/>
        <w:left w:val="none" w:sz="0" w:space="0" w:color="auto"/>
        <w:bottom w:val="none" w:sz="0" w:space="0" w:color="auto"/>
        <w:right w:val="none" w:sz="0" w:space="0" w:color="auto"/>
      </w:divBdr>
    </w:div>
    <w:div w:id="1287934585">
      <w:bodyDiv w:val="1"/>
      <w:marLeft w:val="0"/>
      <w:marRight w:val="0"/>
      <w:marTop w:val="0"/>
      <w:marBottom w:val="0"/>
      <w:divBdr>
        <w:top w:val="none" w:sz="0" w:space="0" w:color="auto"/>
        <w:left w:val="none" w:sz="0" w:space="0" w:color="auto"/>
        <w:bottom w:val="none" w:sz="0" w:space="0" w:color="auto"/>
        <w:right w:val="none" w:sz="0" w:space="0" w:color="auto"/>
      </w:divBdr>
    </w:div>
    <w:div w:id="1343048161">
      <w:bodyDiv w:val="1"/>
      <w:marLeft w:val="0"/>
      <w:marRight w:val="0"/>
      <w:marTop w:val="0"/>
      <w:marBottom w:val="0"/>
      <w:divBdr>
        <w:top w:val="none" w:sz="0" w:space="0" w:color="auto"/>
        <w:left w:val="none" w:sz="0" w:space="0" w:color="auto"/>
        <w:bottom w:val="none" w:sz="0" w:space="0" w:color="auto"/>
        <w:right w:val="none" w:sz="0" w:space="0" w:color="auto"/>
      </w:divBdr>
    </w:div>
    <w:div w:id="1561751778">
      <w:bodyDiv w:val="1"/>
      <w:marLeft w:val="0"/>
      <w:marRight w:val="0"/>
      <w:marTop w:val="0"/>
      <w:marBottom w:val="0"/>
      <w:divBdr>
        <w:top w:val="none" w:sz="0" w:space="0" w:color="auto"/>
        <w:left w:val="none" w:sz="0" w:space="0" w:color="auto"/>
        <w:bottom w:val="none" w:sz="0" w:space="0" w:color="auto"/>
        <w:right w:val="none" w:sz="0" w:space="0" w:color="auto"/>
      </w:divBdr>
    </w:div>
    <w:div w:id="2025553768">
      <w:bodyDiv w:val="1"/>
      <w:marLeft w:val="0"/>
      <w:marRight w:val="0"/>
      <w:marTop w:val="0"/>
      <w:marBottom w:val="0"/>
      <w:divBdr>
        <w:top w:val="none" w:sz="0" w:space="0" w:color="auto"/>
        <w:left w:val="none" w:sz="0" w:space="0" w:color="auto"/>
        <w:bottom w:val="none" w:sz="0" w:space="0" w:color="auto"/>
        <w:right w:val="none" w:sz="0" w:space="0" w:color="auto"/>
      </w:divBdr>
    </w:div>
    <w:div w:id="2034719751">
      <w:bodyDiv w:val="1"/>
      <w:marLeft w:val="0"/>
      <w:marRight w:val="0"/>
      <w:marTop w:val="0"/>
      <w:marBottom w:val="0"/>
      <w:divBdr>
        <w:top w:val="none" w:sz="0" w:space="0" w:color="auto"/>
        <w:left w:val="none" w:sz="0" w:space="0" w:color="auto"/>
        <w:bottom w:val="none" w:sz="0" w:space="0" w:color="auto"/>
        <w:right w:val="none" w:sz="0" w:space="0" w:color="auto"/>
      </w:divBdr>
    </w:div>
    <w:div w:id="21239143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3</Pages>
  <Words>816</Words>
  <Characters>4654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ADMIN</cp:lastModifiedBy>
  <cp:revision>75</cp:revision>
  <cp:lastPrinted>2019-09-26T08:12:00Z</cp:lastPrinted>
  <dcterms:created xsi:type="dcterms:W3CDTF">2019-08-01T20:52:00Z</dcterms:created>
  <dcterms:modified xsi:type="dcterms:W3CDTF">2019-10-25T06:32:00Z</dcterms:modified>
</cp:coreProperties>
</file>